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72" w:rsidRDefault="00617C72" w:rsidP="00617C72">
      <w:pPr>
        <w:spacing w:after="0" w:line="240" w:lineRule="auto"/>
        <w:contextualSpacing/>
        <w:rPr>
          <w:rFonts w:eastAsia="Times New Roman" w:cs="Calibri"/>
          <w:b/>
        </w:rPr>
      </w:pPr>
    </w:p>
    <w:p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val="en-US"/>
        </w:rPr>
        <w:drawing>
          <wp:anchor distT="0" distB="0" distL="114300" distR="114300" simplePos="0" relativeHeight="251659264" behindDoc="0" locked="0" layoutInCell="1" allowOverlap="1">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rsidR="00617C72" w:rsidRPr="00AB7B65" w:rsidRDefault="00810919" w:rsidP="00617C72">
      <w:pPr>
        <w:pBdr>
          <w:bottom w:val="single" w:sz="4" w:space="1" w:color="auto"/>
        </w:pBdr>
        <w:spacing w:after="0" w:line="240" w:lineRule="auto"/>
        <w:rPr>
          <w:rFonts w:cs="Calibri"/>
          <w:sz w:val="24"/>
          <w:szCs w:val="24"/>
          <w:lang w:val="en-US"/>
        </w:rPr>
      </w:pPr>
      <w:r>
        <w:rPr>
          <w:rFonts w:cs="Calibri"/>
          <w:sz w:val="24"/>
          <w:szCs w:val="24"/>
          <w:lang w:val="en-US"/>
        </w:rPr>
        <w:t>2021-22</w:t>
      </w:r>
    </w:p>
    <w:p w:rsidR="00617C72" w:rsidRDefault="00617C72" w:rsidP="00617C72">
      <w:pPr>
        <w:pStyle w:val="NoSpacing"/>
      </w:pPr>
    </w:p>
    <w:p w:rsidR="00011089" w:rsidRPr="001020C9" w:rsidRDefault="009B0A64" w:rsidP="00011089">
      <w:pPr>
        <w:spacing w:after="0" w:line="240" w:lineRule="auto"/>
        <w:contextualSpacing/>
        <w:rPr>
          <w:rFonts w:ascii="Arial" w:hAnsi="Arial" w:cs="Arial"/>
          <w:sz w:val="24"/>
          <w:szCs w:val="24"/>
          <w:lang w:val="en-US"/>
        </w:rPr>
      </w:pPr>
      <w:r>
        <w:rPr>
          <w:rFonts w:ascii="Arial" w:hAnsi="Arial" w:cs="Arial"/>
          <w:sz w:val="24"/>
          <w:szCs w:val="24"/>
        </w:rPr>
        <w:t xml:space="preserve">Meeting date: </w:t>
      </w:r>
      <w:r w:rsidR="00781614">
        <w:rPr>
          <w:rFonts w:ascii="Arial" w:hAnsi="Arial" w:cs="Arial"/>
          <w:sz w:val="24"/>
          <w:szCs w:val="24"/>
        </w:rPr>
        <w:t xml:space="preserve">March </w:t>
      </w:r>
      <w:r>
        <w:rPr>
          <w:rFonts w:ascii="Arial" w:hAnsi="Arial" w:cs="Arial"/>
          <w:sz w:val="24"/>
          <w:szCs w:val="24"/>
        </w:rPr>
        <w:t>16, 2022</w:t>
      </w: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p>
    <w:p w:rsidR="00011089" w:rsidRPr="001020C9" w:rsidRDefault="00011089" w:rsidP="00011089">
      <w:pPr>
        <w:spacing w:after="0" w:line="240" w:lineRule="auto"/>
        <w:contextualSpacing/>
        <w:rPr>
          <w:rFonts w:ascii="Arial" w:hAnsi="Arial" w:cs="Arial"/>
          <w:b/>
          <w:bCs/>
          <w:sz w:val="24"/>
          <w:szCs w:val="24"/>
          <w:lang w:val="en-US"/>
        </w:rPr>
      </w:pPr>
    </w:p>
    <w:p w:rsidR="00011089" w:rsidRPr="00BC009A" w:rsidRDefault="00011089" w:rsidP="00BC009A">
      <w:pPr>
        <w:pStyle w:val="Heading1"/>
      </w:pPr>
      <w:r w:rsidRPr="00BC009A">
        <w:t>Agenda</w:t>
      </w:r>
    </w:p>
    <w:p w:rsidR="00781614" w:rsidRPr="00781614" w:rsidRDefault="00781614" w:rsidP="00781614">
      <w:pPr>
        <w:pStyle w:val="ListParagraph"/>
        <w:numPr>
          <w:ilvl w:val="0"/>
          <w:numId w:val="30"/>
        </w:numPr>
        <w:spacing w:after="0" w:line="240" w:lineRule="auto"/>
        <w:rPr>
          <w:rFonts w:ascii="Arial" w:hAnsi="Arial" w:cs="Arial"/>
          <w:sz w:val="24"/>
          <w:szCs w:val="24"/>
          <w:lang w:val="en-US"/>
        </w:rPr>
      </w:pPr>
      <w:r w:rsidRPr="00781614">
        <w:rPr>
          <w:rFonts w:ascii="Arial" w:hAnsi="Arial" w:cs="Arial"/>
          <w:sz w:val="24"/>
          <w:szCs w:val="24"/>
          <w:lang w:val="en-US"/>
        </w:rPr>
        <w:t>Chair’s Welcome (Melanie Buddle)</w:t>
      </w:r>
    </w:p>
    <w:p w:rsidR="00781614" w:rsidRPr="00781614" w:rsidRDefault="00781614" w:rsidP="00781614">
      <w:pPr>
        <w:pStyle w:val="ListParagraph"/>
        <w:numPr>
          <w:ilvl w:val="0"/>
          <w:numId w:val="30"/>
        </w:numPr>
        <w:spacing w:after="0" w:line="240" w:lineRule="auto"/>
        <w:rPr>
          <w:rFonts w:ascii="Arial" w:hAnsi="Arial" w:cs="Arial"/>
          <w:sz w:val="24"/>
          <w:szCs w:val="24"/>
          <w:lang w:val="en-US"/>
        </w:rPr>
      </w:pPr>
      <w:r w:rsidRPr="00781614">
        <w:rPr>
          <w:rFonts w:ascii="Arial" w:hAnsi="Arial" w:cs="Arial"/>
          <w:sz w:val="24"/>
          <w:szCs w:val="24"/>
          <w:lang w:val="en-US"/>
        </w:rPr>
        <w:t>Approval of agenda</w:t>
      </w:r>
    </w:p>
    <w:p w:rsidR="00781614" w:rsidRPr="00781614" w:rsidRDefault="00781614" w:rsidP="00781614">
      <w:pPr>
        <w:pStyle w:val="ListParagraph"/>
        <w:numPr>
          <w:ilvl w:val="0"/>
          <w:numId w:val="30"/>
        </w:numPr>
        <w:spacing w:after="0" w:line="240" w:lineRule="auto"/>
        <w:rPr>
          <w:rFonts w:ascii="Arial" w:hAnsi="Arial" w:cs="Arial"/>
          <w:sz w:val="24"/>
          <w:szCs w:val="24"/>
          <w:lang w:val="en-US"/>
        </w:rPr>
      </w:pPr>
      <w:r w:rsidRPr="00781614">
        <w:rPr>
          <w:rFonts w:ascii="Arial" w:hAnsi="Arial" w:cs="Arial"/>
          <w:sz w:val="24"/>
          <w:szCs w:val="24"/>
          <w:lang w:val="en-US"/>
        </w:rPr>
        <w:t>Approval of February 16th meeting minutes</w:t>
      </w:r>
    </w:p>
    <w:p w:rsidR="00781614" w:rsidRPr="00781614" w:rsidRDefault="00781614" w:rsidP="00781614">
      <w:pPr>
        <w:pStyle w:val="ListParagraph"/>
        <w:numPr>
          <w:ilvl w:val="0"/>
          <w:numId w:val="30"/>
        </w:numPr>
        <w:spacing w:after="0" w:line="240" w:lineRule="auto"/>
        <w:rPr>
          <w:rFonts w:ascii="Arial" w:hAnsi="Arial" w:cs="Arial"/>
          <w:sz w:val="24"/>
          <w:szCs w:val="24"/>
          <w:lang w:val="en-US"/>
        </w:rPr>
      </w:pPr>
      <w:r w:rsidRPr="00781614">
        <w:rPr>
          <w:rFonts w:ascii="Arial" w:hAnsi="Arial" w:cs="Arial"/>
          <w:sz w:val="24"/>
          <w:szCs w:val="24"/>
          <w:lang w:val="en-US"/>
        </w:rPr>
        <w:t>Update on the 2022/2023 University Operating Budget (Cheryl Turk, AVP Finance)</w:t>
      </w:r>
    </w:p>
    <w:p w:rsidR="00781614" w:rsidRPr="00781614" w:rsidRDefault="00781614" w:rsidP="00781614">
      <w:pPr>
        <w:pStyle w:val="ListParagraph"/>
        <w:numPr>
          <w:ilvl w:val="0"/>
          <w:numId w:val="30"/>
        </w:numPr>
        <w:spacing w:after="0" w:line="240" w:lineRule="auto"/>
        <w:rPr>
          <w:rFonts w:ascii="Arial" w:hAnsi="Arial" w:cs="Arial"/>
          <w:sz w:val="24"/>
          <w:szCs w:val="24"/>
          <w:lang w:val="en-US"/>
        </w:rPr>
      </w:pPr>
      <w:r w:rsidRPr="00781614">
        <w:rPr>
          <w:rFonts w:ascii="Arial" w:hAnsi="Arial" w:cs="Arial"/>
          <w:sz w:val="24"/>
          <w:szCs w:val="24"/>
          <w:lang w:val="en-US"/>
        </w:rPr>
        <w:t>Wellness Budget &amp; Notice of Motion (Stewart Engelberg, Director of Student Wellness Centre)</w:t>
      </w:r>
    </w:p>
    <w:p w:rsidR="00781614" w:rsidRPr="00781614" w:rsidRDefault="00781614" w:rsidP="00781614">
      <w:pPr>
        <w:pStyle w:val="ListParagraph"/>
        <w:numPr>
          <w:ilvl w:val="0"/>
          <w:numId w:val="30"/>
        </w:numPr>
        <w:spacing w:after="0" w:line="240" w:lineRule="auto"/>
        <w:rPr>
          <w:rFonts w:ascii="Arial" w:hAnsi="Arial" w:cs="Arial"/>
          <w:sz w:val="24"/>
          <w:szCs w:val="24"/>
          <w:lang w:val="en-US"/>
        </w:rPr>
      </w:pPr>
      <w:r w:rsidRPr="00781614">
        <w:rPr>
          <w:rFonts w:ascii="Arial" w:hAnsi="Arial" w:cs="Arial"/>
          <w:sz w:val="24"/>
          <w:szCs w:val="24"/>
          <w:lang w:val="en-US"/>
        </w:rPr>
        <w:t xml:space="preserve">Orientation Budget &amp; Notice of Motion (Amelia Munday, Orientation Coordinator, </w:t>
      </w:r>
      <w:r>
        <w:rPr>
          <w:rFonts w:ascii="Arial" w:hAnsi="Arial" w:cs="Arial"/>
          <w:sz w:val="24"/>
          <w:szCs w:val="24"/>
          <w:lang w:val="en-US"/>
        </w:rPr>
        <w:t xml:space="preserve">  </w:t>
      </w:r>
      <w:r w:rsidRPr="00781614">
        <w:rPr>
          <w:rFonts w:ascii="Arial" w:hAnsi="Arial" w:cs="Arial"/>
          <w:sz w:val="24"/>
          <w:szCs w:val="24"/>
          <w:lang w:val="en-US"/>
        </w:rPr>
        <w:t>Office Of Student Affairs)</w:t>
      </w:r>
    </w:p>
    <w:p w:rsidR="00781614" w:rsidRPr="00781614" w:rsidRDefault="00781614" w:rsidP="00781614">
      <w:pPr>
        <w:pStyle w:val="ListParagraph"/>
        <w:numPr>
          <w:ilvl w:val="0"/>
          <w:numId w:val="30"/>
        </w:numPr>
        <w:spacing w:after="0" w:line="240" w:lineRule="auto"/>
        <w:rPr>
          <w:rFonts w:ascii="Arial" w:hAnsi="Arial" w:cs="Arial"/>
          <w:sz w:val="24"/>
          <w:szCs w:val="24"/>
          <w:lang w:val="en-US"/>
        </w:rPr>
      </w:pPr>
      <w:r w:rsidRPr="00781614">
        <w:rPr>
          <w:rFonts w:ascii="Arial" w:hAnsi="Arial" w:cs="Arial"/>
          <w:sz w:val="24"/>
          <w:szCs w:val="24"/>
          <w:lang w:val="en-US"/>
        </w:rPr>
        <w:t>AVP Students Update (Nona Robinson)</w:t>
      </w:r>
    </w:p>
    <w:p w:rsidR="00781614" w:rsidRPr="00781614" w:rsidRDefault="00781614" w:rsidP="00781614">
      <w:pPr>
        <w:pStyle w:val="ListParagraph"/>
        <w:numPr>
          <w:ilvl w:val="0"/>
          <w:numId w:val="30"/>
        </w:numPr>
        <w:spacing w:after="0" w:line="240" w:lineRule="auto"/>
        <w:rPr>
          <w:rFonts w:ascii="Arial" w:hAnsi="Arial" w:cs="Arial"/>
          <w:sz w:val="24"/>
          <w:szCs w:val="24"/>
          <w:lang w:val="en-US"/>
        </w:rPr>
      </w:pPr>
      <w:r w:rsidRPr="00781614">
        <w:rPr>
          <w:rFonts w:ascii="Arial" w:hAnsi="Arial" w:cs="Arial"/>
          <w:sz w:val="24"/>
          <w:szCs w:val="24"/>
          <w:lang w:val="en-US"/>
        </w:rPr>
        <w:t>Round Table Updates</w:t>
      </w:r>
    </w:p>
    <w:p w:rsidR="00781614" w:rsidRPr="00781614" w:rsidRDefault="00781614" w:rsidP="00781614">
      <w:pPr>
        <w:pStyle w:val="ListParagraph"/>
        <w:numPr>
          <w:ilvl w:val="0"/>
          <w:numId w:val="30"/>
        </w:numPr>
        <w:spacing w:after="0" w:line="240" w:lineRule="auto"/>
        <w:rPr>
          <w:rFonts w:ascii="Arial" w:hAnsi="Arial" w:cs="Arial"/>
          <w:sz w:val="24"/>
          <w:szCs w:val="24"/>
          <w:lang w:val="en-US"/>
        </w:rPr>
      </w:pPr>
      <w:r w:rsidRPr="00781614">
        <w:rPr>
          <w:rFonts w:ascii="Arial" w:hAnsi="Arial" w:cs="Arial"/>
          <w:sz w:val="24"/>
          <w:szCs w:val="24"/>
          <w:lang w:val="en-US"/>
        </w:rPr>
        <w:t>Other business</w:t>
      </w:r>
    </w:p>
    <w:p w:rsidR="00781614" w:rsidRPr="00781614" w:rsidRDefault="00781614" w:rsidP="00781614">
      <w:pPr>
        <w:pStyle w:val="ListParagraph"/>
        <w:numPr>
          <w:ilvl w:val="0"/>
          <w:numId w:val="30"/>
        </w:numPr>
        <w:spacing w:after="0" w:line="240" w:lineRule="auto"/>
        <w:rPr>
          <w:rFonts w:ascii="Arial" w:hAnsi="Arial" w:cs="Arial"/>
          <w:sz w:val="24"/>
          <w:szCs w:val="24"/>
          <w:lang w:val="en-US"/>
        </w:rPr>
      </w:pPr>
      <w:r>
        <w:rPr>
          <w:rFonts w:ascii="Arial" w:hAnsi="Arial" w:cs="Arial"/>
          <w:sz w:val="24"/>
          <w:szCs w:val="24"/>
          <w:lang w:val="en-US"/>
        </w:rPr>
        <w:t xml:space="preserve"> </w:t>
      </w:r>
      <w:r w:rsidRPr="00781614">
        <w:rPr>
          <w:rFonts w:ascii="Arial" w:hAnsi="Arial" w:cs="Arial"/>
          <w:sz w:val="24"/>
          <w:szCs w:val="24"/>
          <w:lang w:val="en-US"/>
        </w:rPr>
        <w:t>Adjournment</w:t>
      </w:r>
    </w:p>
    <w:p w:rsidR="00FF5E90" w:rsidRDefault="00FF5E90" w:rsidP="00011089">
      <w:pPr>
        <w:spacing w:after="0" w:line="240" w:lineRule="auto"/>
        <w:contextualSpacing/>
        <w:rPr>
          <w:rStyle w:val="Heading1Char"/>
        </w:rPr>
      </w:pPr>
    </w:p>
    <w:p w:rsidR="001727AC" w:rsidRPr="00A3132A" w:rsidRDefault="008A0701" w:rsidP="001727AC">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011089" w:rsidRPr="00A3132A">
        <w:rPr>
          <w:rFonts w:ascii="Arial" w:eastAsia="Times New Roman" w:hAnsi="Arial" w:cs="Arial"/>
          <w:bCs/>
          <w:sz w:val="24"/>
          <w:szCs w:val="24"/>
        </w:rPr>
        <w:t xml:space="preserve">Melanie Buddle (Chair), Nona Robinson (AVP Students), Lesley Hulcoop </w:t>
      </w:r>
      <w:r w:rsidR="00B225DF" w:rsidRPr="00A3132A">
        <w:rPr>
          <w:rFonts w:ascii="Arial" w:eastAsia="Times New Roman" w:hAnsi="Arial" w:cs="Arial"/>
          <w:bCs/>
          <w:sz w:val="24"/>
          <w:szCs w:val="24"/>
        </w:rPr>
        <w:t>(Secretary</w:t>
      </w:r>
      <w:r w:rsidR="007879B5" w:rsidRPr="00A3132A">
        <w:rPr>
          <w:rFonts w:ascii="Arial" w:eastAsia="Times New Roman" w:hAnsi="Arial" w:cs="Arial"/>
          <w:bCs/>
          <w:sz w:val="24"/>
          <w:szCs w:val="24"/>
        </w:rPr>
        <w:t>)</w:t>
      </w:r>
      <w:r w:rsidR="000F5ADF" w:rsidRPr="00A3132A">
        <w:rPr>
          <w:rFonts w:ascii="Arial" w:eastAsia="Times New Roman" w:hAnsi="Arial" w:cs="Arial"/>
          <w:bCs/>
          <w:sz w:val="24"/>
          <w:szCs w:val="24"/>
        </w:rPr>
        <w:t xml:space="preserve">, </w:t>
      </w:r>
      <w:r w:rsidR="009B0A64" w:rsidRPr="00A3132A">
        <w:rPr>
          <w:rFonts w:ascii="Arial" w:eastAsia="Times New Roman" w:hAnsi="Arial" w:cs="Arial"/>
          <w:bCs/>
          <w:sz w:val="24"/>
          <w:szCs w:val="24"/>
        </w:rPr>
        <w:t>Ally Speed (TCSA)</w:t>
      </w:r>
      <w:r w:rsidR="0084583A" w:rsidRPr="00A3132A">
        <w:rPr>
          <w:rFonts w:ascii="Arial" w:eastAsia="Times New Roman" w:hAnsi="Arial" w:cs="Arial"/>
          <w:bCs/>
          <w:sz w:val="24"/>
          <w:szCs w:val="24"/>
        </w:rPr>
        <w:t>,</w:t>
      </w:r>
      <w:r w:rsidR="004750B5" w:rsidRPr="00A3132A">
        <w:rPr>
          <w:rFonts w:ascii="Arial" w:eastAsia="Times New Roman" w:hAnsi="Arial" w:cs="Arial"/>
          <w:bCs/>
          <w:sz w:val="24"/>
          <w:szCs w:val="24"/>
        </w:rPr>
        <w:t xml:space="preserve"> </w:t>
      </w:r>
      <w:r w:rsidR="00485DC9" w:rsidRPr="00A3132A">
        <w:rPr>
          <w:rFonts w:ascii="Arial" w:eastAsia="Times New Roman" w:hAnsi="Arial" w:cs="Arial"/>
          <w:bCs/>
          <w:sz w:val="24"/>
          <w:szCs w:val="24"/>
        </w:rPr>
        <w:t>Sebastian Johnston-Lindsay</w:t>
      </w:r>
      <w:r w:rsidR="004750B5" w:rsidRPr="00A3132A">
        <w:rPr>
          <w:rFonts w:ascii="Arial" w:eastAsia="Times New Roman" w:hAnsi="Arial" w:cs="Arial"/>
          <w:bCs/>
          <w:sz w:val="24"/>
          <w:szCs w:val="24"/>
        </w:rPr>
        <w:t xml:space="preserve"> (TGSA),</w:t>
      </w:r>
      <w:r w:rsidR="007879B5" w:rsidRPr="00A3132A">
        <w:rPr>
          <w:rFonts w:ascii="Arial" w:eastAsia="Times New Roman" w:hAnsi="Arial" w:cs="Arial"/>
          <w:bCs/>
          <w:sz w:val="24"/>
          <w:szCs w:val="24"/>
        </w:rPr>
        <w:t xml:space="preserve"> </w:t>
      </w:r>
      <w:r w:rsidR="001727AC" w:rsidRPr="00A3132A">
        <w:rPr>
          <w:rFonts w:ascii="Arial" w:eastAsia="Times New Roman" w:hAnsi="Arial" w:cs="Arial"/>
          <w:bCs/>
          <w:sz w:val="24"/>
          <w:szCs w:val="24"/>
        </w:rPr>
        <w:t>Krista Kermer</w:t>
      </w:r>
      <w:r w:rsidR="006014CF" w:rsidRPr="00A3132A">
        <w:rPr>
          <w:rFonts w:ascii="Arial" w:eastAsia="Times New Roman" w:hAnsi="Arial" w:cs="Arial"/>
          <w:bCs/>
          <w:sz w:val="24"/>
          <w:szCs w:val="24"/>
        </w:rPr>
        <w:t xml:space="preserve"> (</w:t>
      </w:r>
      <w:r w:rsidR="001727AC" w:rsidRPr="00A3132A">
        <w:rPr>
          <w:rFonts w:ascii="Arial" w:eastAsia="Times New Roman" w:hAnsi="Arial" w:cs="Arial"/>
          <w:bCs/>
          <w:sz w:val="24"/>
          <w:szCs w:val="24"/>
        </w:rPr>
        <w:t>OSA</w:t>
      </w:r>
      <w:r w:rsidR="006014CF" w:rsidRPr="00A3132A">
        <w:rPr>
          <w:rFonts w:ascii="Arial" w:eastAsia="Times New Roman" w:hAnsi="Arial" w:cs="Arial"/>
          <w:bCs/>
          <w:sz w:val="24"/>
          <w:szCs w:val="24"/>
        </w:rPr>
        <w:t>)</w:t>
      </w:r>
      <w:r w:rsidR="00485DC9" w:rsidRPr="00A3132A">
        <w:rPr>
          <w:rFonts w:ascii="Arial" w:eastAsia="Times New Roman" w:hAnsi="Arial" w:cs="Arial"/>
          <w:bCs/>
          <w:sz w:val="24"/>
          <w:szCs w:val="24"/>
        </w:rPr>
        <w:t xml:space="preserve">, </w:t>
      </w:r>
      <w:r w:rsidR="00FF5E90" w:rsidRPr="00A3132A">
        <w:rPr>
          <w:rFonts w:ascii="Arial" w:eastAsia="Times New Roman" w:hAnsi="Arial" w:cs="Arial"/>
          <w:bCs/>
          <w:sz w:val="24"/>
          <w:szCs w:val="24"/>
        </w:rPr>
        <w:t xml:space="preserve">, </w:t>
      </w:r>
      <w:r w:rsidR="001830DB" w:rsidRPr="00A3132A">
        <w:rPr>
          <w:rFonts w:ascii="Arial" w:eastAsia="Times New Roman" w:hAnsi="Arial" w:cs="Arial"/>
          <w:bCs/>
          <w:sz w:val="24"/>
          <w:szCs w:val="24"/>
        </w:rPr>
        <w:t>Kevin Whitmore (Careerspace),</w:t>
      </w:r>
      <w:r w:rsidR="005768B0" w:rsidRPr="00A3132A">
        <w:rPr>
          <w:rFonts w:ascii="Arial" w:eastAsia="Times New Roman" w:hAnsi="Arial" w:cs="Arial"/>
          <w:bCs/>
          <w:sz w:val="24"/>
          <w:szCs w:val="24"/>
        </w:rPr>
        <w:t>Taylor Hoggarth</w:t>
      </w:r>
      <w:r w:rsidR="00711ADA" w:rsidRPr="00A3132A">
        <w:rPr>
          <w:rFonts w:ascii="Arial" w:eastAsia="Times New Roman" w:hAnsi="Arial" w:cs="Arial"/>
          <w:bCs/>
          <w:sz w:val="24"/>
          <w:szCs w:val="24"/>
        </w:rPr>
        <w:t xml:space="preserve"> (TUNA)</w:t>
      </w:r>
      <w:r w:rsidR="009145E4" w:rsidRPr="00A3132A">
        <w:rPr>
          <w:rFonts w:ascii="Arial" w:eastAsia="Times New Roman" w:hAnsi="Arial" w:cs="Arial"/>
          <w:bCs/>
          <w:sz w:val="24"/>
          <w:szCs w:val="24"/>
        </w:rPr>
        <w:t xml:space="preserve">, </w:t>
      </w:r>
      <w:r w:rsidR="001727AC" w:rsidRPr="00A3132A">
        <w:rPr>
          <w:rFonts w:ascii="Arial" w:eastAsia="Times New Roman" w:hAnsi="Arial" w:cs="Arial"/>
          <w:bCs/>
          <w:sz w:val="24"/>
          <w:szCs w:val="24"/>
        </w:rPr>
        <w:t>Stewart Engelberg (Wellness)</w:t>
      </w:r>
      <w:r w:rsidR="005768B0" w:rsidRPr="00A3132A">
        <w:rPr>
          <w:rFonts w:ascii="Arial" w:eastAsia="Times New Roman" w:hAnsi="Arial" w:cs="Arial"/>
          <w:bCs/>
          <w:sz w:val="24"/>
          <w:szCs w:val="24"/>
        </w:rPr>
        <w:t xml:space="preserve">, </w:t>
      </w:r>
      <w:r w:rsidR="00A3132A" w:rsidRPr="00A3132A">
        <w:rPr>
          <w:rFonts w:ascii="Arial" w:eastAsia="Times New Roman" w:hAnsi="Arial" w:cs="Arial"/>
          <w:bCs/>
          <w:sz w:val="24"/>
          <w:szCs w:val="24"/>
        </w:rPr>
        <w:t>Mark Murdoch (Food Services)</w:t>
      </w:r>
      <w:r w:rsidR="00A3132A">
        <w:rPr>
          <w:rFonts w:ascii="Arial" w:eastAsia="Times New Roman" w:hAnsi="Arial" w:cs="Arial"/>
          <w:bCs/>
          <w:sz w:val="24"/>
          <w:szCs w:val="24"/>
        </w:rPr>
        <w:t xml:space="preserve">, </w:t>
      </w:r>
      <w:r w:rsidR="005768B0" w:rsidRPr="00A3132A">
        <w:rPr>
          <w:rFonts w:ascii="Arial" w:eastAsia="Times New Roman" w:hAnsi="Arial" w:cs="Arial"/>
          <w:bCs/>
          <w:sz w:val="24"/>
          <w:szCs w:val="24"/>
        </w:rPr>
        <w:t>Emma Phillips (CC), Wendy Walker (TCSA)</w:t>
      </w:r>
      <w:r w:rsidR="009145E4" w:rsidRPr="00A3132A">
        <w:rPr>
          <w:rFonts w:ascii="Arial" w:eastAsia="Times New Roman" w:hAnsi="Arial" w:cs="Arial"/>
          <w:bCs/>
          <w:sz w:val="24"/>
          <w:szCs w:val="24"/>
        </w:rPr>
        <w:t>, Lilian Raus (E</w:t>
      </w:r>
      <w:r w:rsidR="005768B0" w:rsidRPr="00A3132A">
        <w:rPr>
          <w:rFonts w:ascii="Arial" w:eastAsia="Times New Roman" w:hAnsi="Arial" w:cs="Arial"/>
          <w:bCs/>
          <w:sz w:val="24"/>
          <w:szCs w:val="24"/>
        </w:rPr>
        <w:t xml:space="preserve">C), and </w:t>
      </w:r>
      <w:r w:rsidR="00A3132A" w:rsidRPr="00A3132A">
        <w:rPr>
          <w:rFonts w:ascii="Arial" w:eastAsia="Times New Roman" w:hAnsi="Arial" w:cs="Arial"/>
          <w:bCs/>
          <w:sz w:val="24"/>
          <w:szCs w:val="24"/>
        </w:rPr>
        <w:t>Miguel Capilla (TI)</w:t>
      </w:r>
    </w:p>
    <w:p w:rsidR="00A3132A" w:rsidRPr="00CE615B" w:rsidRDefault="00A3132A" w:rsidP="00617C72">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 xml:space="preserve">Absent: </w:t>
      </w:r>
      <w:r w:rsidRPr="00A3132A">
        <w:rPr>
          <w:rFonts w:ascii="Arial" w:eastAsia="Times New Roman" w:hAnsi="Arial" w:cs="Arial"/>
          <w:bCs/>
          <w:sz w:val="24"/>
          <w:szCs w:val="24"/>
        </w:rPr>
        <w:t>Rashmi Thakur (TISA),</w:t>
      </w:r>
      <w:r>
        <w:rPr>
          <w:rFonts w:ascii="Arial" w:eastAsia="Times New Roman" w:hAnsi="Arial" w:cs="Arial"/>
          <w:bCs/>
          <w:sz w:val="24"/>
          <w:szCs w:val="24"/>
        </w:rPr>
        <w:t xml:space="preserve"> </w:t>
      </w:r>
      <w:r w:rsidRPr="00A3132A">
        <w:rPr>
          <w:rFonts w:ascii="Arial" w:eastAsia="Times New Roman" w:hAnsi="Arial" w:cs="Arial"/>
          <w:bCs/>
          <w:sz w:val="24"/>
          <w:szCs w:val="24"/>
        </w:rPr>
        <w:t>Shay Surujnarain (OC)</w:t>
      </w:r>
      <w:r>
        <w:rPr>
          <w:rFonts w:ascii="Arial" w:eastAsia="Times New Roman" w:hAnsi="Arial" w:cs="Arial"/>
          <w:bCs/>
          <w:sz w:val="24"/>
          <w:szCs w:val="24"/>
        </w:rPr>
        <w:t xml:space="preserve">, </w:t>
      </w:r>
      <w:r>
        <w:rPr>
          <w:rFonts w:ascii="Arial" w:eastAsia="Times New Roman" w:hAnsi="Arial" w:cs="Arial"/>
          <w:bCs/>
          <w:sz w:val="24"/>
          <w:szCs w:val="24"/>
        </w:rPr>
        <w:t>Cameron Ewing (TC</w:t>
      </w:r>
      <w:r w:rsidRPr="005768B0">
        <w:rPr>
          <w:rFonts w:ascii="Arial" w:eastAsia="Times New Roman" w:hAnsi="Arial" w:cs="Arial"/>
          <w:bCs/>
          <w:sz w:val="24"/>
          <w:szCs w:val="24"/>
        </w:rPr>
        <w:t>),</w:t>
      </w:r>
      <w:r>
        <w:rPr>
          <w:rFonts w:ascii="Arial" w:eastAsia="Times New Roman" w:hAnsi="Arial" w:cs="Arial"/>
          <w:bCs/>
          <w:sz w:val="24"/>
          <w:szCs w:val="24"/>
        </w:rPr>
        <w:t xml:space="preserve"> and </w:t>
      </w:r>
      <w:r w:rsidRPr="00A3132A">
        <w:rPr>
          <w:rFonts w:ascii="Arial" w:eastAsia="Times New Roman" w:hAnsi="Arial" w:cs="Arial"/>
          <w:bCs/>
          <w:sz w:val="24"/>
          <w:szCs w:val="24"/>
        </w:rPr>
        <w:t>Alyssa Robinson (GC)</w:t>
      </w:r>
    </w:p>
    <w:p w:rsidR="005768B0" w:rsidRPr="00CE615B" w:rsidRDefault="005768B0" w:rsidP="008A0701">
      <w:pPr>
        <w:autoSpaceDE w:val="0"/>
        <w:autoSpaceDN w:val="0"/>
        <w:adjustRightInd w:val="0"/>
        <w:spacing w:after="0" w:line="240" w:lineRule="auto"/>
        <w:rPr>
          <w:rFonts w:ascii="Arial" w:eastAsia="Times New Roman" w:hAnsi="Arial" w:cs="Arial"/>
          <w:b/>
          <w:sz w:val="24"/>
          <w:szCs w:val="24"/>
        </w:rPr>
      </w:pPr>
    </w:p>
    <w:p w:rsidR="007879B5"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00561157">
        <w:rPr>
          <w:rStyle w:val="Heading1Char"/>
        </w:rPr>
        <w:t>Chair’s Welcome</w:t>
      </w:r>
      <w:r w:rsidR="006014CF">
        <w:rPr>
          <w:rStyle w:val="Heading1Char"/>
        </w:rPr>
        <w:t xml:space="preserve"> </w:t>
      </w:r>
      <w:r w:rsidRPr="001020C9">
        <w:rPr>
          <w:rFonts w:ascii="Arial" w:eastAsiaTheme="minorHAnsi" w:hAnsi="Arial" w:cs="Arial"/>
          <w:b/>
          <w:bCs/>
          <w:sz w:val="24"/>
          <w:szCs w:val="24"/>
        </w:rPr>
        <w:t xml:space="preserve">– </w:t>
      </w:r>
      <w:r w:rsidRPr="00BC009A">
        <w:rPr>
          <w:rFonts w:ascii="Arial" w:eastAsiaTheme="minorHAnsi" w:hAnsi="Arial" w:cs="Arial"/>
          <w:bCs/>
          <w:sz w:val="24"/>
          <w:szCs w:val="24"/>
        </w:rPr>
        <w:t>Melanie Buddle</w:t>
      </w:r>
    </w:p>
    <w:p w:rsidR="001727AC" w:rsidRDefault="000A08D3" w:rsidP="00B136B8">
      <w:pPr>
        <w:spacing w:after="0" w:line="240" w:lineRule="auto"/>
        <w:contextualSpacing/>
        <w:rPr>
          <w:rFonts w:ascii="Arial" w:eastAsiaTheme="minorHAnsi" w:hAnsi="Arial" w:cs="Arial"/>
          <w:bCs/>
          <w:sz w:val="24"/>
          <w:szCs w:val="24"/>
        </w:rPr>
      </w:pPr>
      <w:hyperlink r:id="rId8" w:history="1">
        <w:r w:rsidR="00FE1CCA" w:rsidRPr="00FE1CCA">
          <w:rPr>
            <w:rStyle w:val="Hyperlink"/>
            <w:rFonts w:ascii="Arial" w:eastAsiaTheme="minorHAnsi" w:hAnsi="Arial" w:cs="Arial"/>
            <w:bCs/>
            <w:sz w:val="24"/>
            <w:szCs w:val="24"/>
          </w:rPr>
          <w:t>Land acknowledgement</w:t>
        </w:r>
      </w:hyperlink>
      <w:r w:rsidR="00FE1CCA">
        <w:rPr>
          <w:rFonts w:ascii="Arial" w:eastAsiaTheme="minorHAnsi" w:hAnsi="Arial" w:cs="Arial"/>
          <w:bCs/>
          <w:sz w:val="24"/>
          <w:szCs w:val="24"/>
        </w:rPr>
        <w:t>:</w:t>
      </w:r>
      <w:r w:rsidR="00FE1CCA" w:rsidRPr="00FE1CCA">
        <w:rPr>
          <w:rFonts w:ascii="museo-sans" w:hAnsi="museo-sans" w:cs="Segoe UI"/>
          <w:color w:val="212529"/>
          <w:lang w:val="en"/>
        </w:rPr>
        <w:t xml:space="preserve"> </w:t>
      </w:r>
      <w:r w:rsidR="00FE1CCA" w:rsidRPr="00FE1CCA">
        <w:rPr>
          <w:rFonts w:ascii="Arial" w:eastAsiaTheme="minorHAnsi" w:hAnsi="Arial" w:cs="Arial"/>
          <w:bCs/>
          <w:sz w:val="24"/>
          <w:szCs w:val="24"/>
          <w:lang w:val="en"/>
        </w:rPr>
        <w:t>“We respectfully acknowledge that we are on the treaty and traditional territory of the Michi Saagiig Anishinaabeg.  We offer our gratitude to the First Peoples for their care for, and teachings about, our earth and our relations.  May we honour those teachings.” </w:t>
      </w:r>
      <w:r w:rsidR="00FE1CCA">
        <w:rPr>
          <w:rFonts w:ascii="Arial" w:eastAsiaTheme="minorHAnsi" w:hAnsi="Arial" w:cs="Arial"/>
          <w:bCs/>
          <w:sz w:val="24"/>
          <w:szCs w:val="24"/>
        </w:rPr>
        <w:t xml:space="preserve"> </w:t>
      </w:r>
    </w:p>
    <w:p w:rsidR="00FE1CCA" w:rsidRDefault="00FE1CCA" w:rsidP="00B136B8">
      <w:pPr>
        <w:spacing w:after="0" w:line="240" w:lineRule="auto"/>
        <w:contextualSpacing/>
        <w:rPr>
          <w:rFonts w:ascii="Arial" w:eastAsiaTheme="minorHAnsi" w:hAnsi="Arial" w:cs="Arial"/>
          <w:bCs/>
          <w:sz w:val="24"/>
          <w:szCs w:val="24"/>
        </w:rPr>
      </w:pPr>
    </w:p>
    <w:p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rsidR="00B136B8" w:rsidRPr="001020C9" w:rsidRDefault="00B136B8" w:rsidP="00B136B8">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A3132A">
        <w:rPr>
          <w:rFonts w:ascii="Arial" w:eastAsiaTheme="minorHAnsi" w:hAnsi="Arial" w:cs="Arial"/>
          <w:bCs/>
          <w:sz w:val="24"/>
          <w:szCs w:val="24"/>
        </w:rPr>
        <w:t xml:space="preserve"> Wendy Walker</w:t>
      </w:r>
      <w:r w:rsidR="009543AF" w:rsidRPr="001020C9">
        <w:rPr>
          <w:rFonts w:ascii="Arial" w:eastAsiaTheme="minorHAnsi" w:hAnsi="Arial" w:cs="Arial"/>
          <w:bCs/>
          <w:sz w:val="24"/>
          <w:szCs w:val="24"/>
        </w:rPr>
        <w:t>. Seconded by</w:t>
      </w:r>
      <w:r w:rsidR="00A3132A">
        <w:rPr>
          <w:rFonts w:ascii="Arial" w:eastAsiaTheme="minorHAnsi" w:hAnsi="Arial" w:cs="Arial"/>
          <w:bCs/>
          <w:sz w:val="24"/>
          <w:szCs w:val="24"/>
        </w:rPr>
        <w:t xml:space="preserve"> Sebastian Johnston-Lindsay</w:t>
      </w:r>
      <w:r w:rsidR="004337A9">
        <w:rPr>
          <w:rFonts w:ascii="Arial" w:eastAsiaTheme="minorHAnsi" w:hAnsi="Arial" w:cs="Arial"/>
          <w:bCs/>
          <w:sz w:val="24"/>
          <w:szCs w:val="24"/>
        </w:rPr>
        <w:t xml:space="preserve">. </w:t>
      </w:r>
      <w:r w:rsidR="00FF2B7E" w:rsidRPr="001020C9">
        <w:rPr>
          <w:rFonts w:ascii="Arial" w:eastAsiaTheme="minorHAnsi" w:hAnsi="Arial" w:cs="Arial"/>
          <w:bCs/>
          <w:sz w:val="24"/>
          <w:szCs w:val="24"/>
        </w:rPr>
        <w:t>All in Favo</w:t>
      </w:r>
      <w:r w:rsidR="005C4A47">
        <w:rPr>
          <w:rFonts w:ascii="Arial" w:eastAsiaTheme="minorHAnsi" w:hAnsi="Arial" w:cs="Arial"/>
          <w:bCs/>
          <w:sz w:val="24"/>
          <w:szCs w:val="24"/>
        </w:rPr>
        <w:t>u</w:t>
      </w:r>
      <w:r w:rsidR="00FF2B7E" w:rsidRPr="001020C9">
        <w:rPr>
          <w:rFonts w:ascii="Arial" w:eastAsiaTheme="minorHAnsi" w:hAnsi="Arial" w:cs="Arial"/>
          <w:bCs/>
          <w:sz w:val="24"/>
          <w:szCs w:val="24"/>
        </w:rPr>
        <w:t>r.</w:t>
      </w:r>
    </w:p>
    <w:p w:rsidR="00B136B8" w:rsidRPr="001020C9" w:rsidRDefault="00B136B8" w:rsidP="00B136B8">
      <w:pPr>
        <w:spacing w:after="0" w:line="240" w:lineRule="auto"/>
        <w:contextualSpacing/>
        <w:rPr>
          <w:rFonts w:ascii="Arial" w:eastAsia="Times New Roman" w:hAnsi="Arial" w:cs="Arial"/>
          <w:b/>
          <w:bCs/>
          <w:sz w:val="24"/>
          <w:szCs w:val="24"/>
        </w:rPr>
      </w:pPr>
    </w:p>
    <w:p w:rsidR="00561157" w:rsidRDefault="00561157" w:rsidP="00561157">
      <w:pPr>
        <w:spacing w:after="0" w:line="240" w:lineRule="auto"/>
        <w:contextualSpacing/>
        <w:rPr>
          <w:rFonts w:ascii="Arial" w:hAnsi="Arial" w:cs="Arial"/>
          <w:sz w:val="24"/>
          <w:szCs w:val="24"/>
          <w:lang w:val="en-US"/>
        </w:rPr>
      </w:pPr>
      <w:r>
        <w:rPr>
          <w:rStyle w:val="Heading1Char"/>
        </w:rPr>
        <w:t xml:space="preserve">3.  </w:t>
      </w:r>
      <w:r w:rsidRPr="00243D62">
        <w:rPr>
          <w:rFonts w:ascii="Arial" w:hAnsi="Arial" w:cs="Arial"/>
          <w:b/>
          <w:sz w:val="24"/>
          <w:szCs w:val="24"/>
          <w:lang w:val="en-US"/>
        </w:rPr>
        <w:t xml:space="preserve">Approval of </w:t>
      </w:r>
      <w:r w:rsidR="006D5E94">
        <w:rPr>
          <w:rFonts w:ascii="Arial" w:hAnsi="Arial" w:cs="Arial"/>
          <w:b/>
          <w:sz w:val="24"/>
          <w:szCs w:val="24"/>
          <w:lang w:val="en-US"/>
        </w:rPr>
        <w:t>February 16</w:t>
      </w:r>
      <w:r w:rsidRPr="00243D62">
        <w:rPr>
          <w:rFonts w:ascii="Arial" w:hAnsi="Arial" w:cs="Arial"/>
          <w:b/>
          <w:sz w:val="24"/>
          <w:szCs w:val="24"/>
          <w:vertAlign w:val="superscript"/>
          <w:lang w:val="en-US"/>
        </w:rPr>
        <w:t>th</w:t>
      </w:r>
      <w:r w:rsidRPr="00243D62">
        <w:rPr>
          <w:rFonts w:ascii="Arial" w:hAnsi="Arial" w:cs="Arial"/>
          <w:b/>
          <w:sz w:val="24"/>
          <w:szCs w:val="24"/>
          <w:lang w:val="en-US"/>
        </w:rPr>
        <w:t xml:space="preserve"> meeting minutes</w:t>
      </w:r>
    </w:p>
    <w:p w:rsidR="00EB37C6" w:rsidRDefault="009867BB" w:rsidP="00561157">
      <w:pPr>
        <w:spacing w:after="0" w:line="240" w:lineRule="auto"/>
        <w:contextualSpacing/>
        <w:rPr>
          <w:rFonts w:ascii="Arial" w:hAnsi="Arial" w:cs="Arial"/>
          <w:sz w:val="24"/>
          <w:szCs w:val="24"/>
          <w:lang w:val="en-US"/>
        </w:rPr>
      </w:pPr>
      <w:r>
        <w:rPr>
          <w:rFonts w:ascii="Arial" w:hAnsi="Arial" w:cs="Arial"/>
          <w:sz w:val="24"/>
          <w:szCs w:val="24"/>
          <w:lang w:val="en-US"/>
        </w:rPr>
        <w:t>Motioned by</w:t>
      </w:r>
      <w:r w:rsidR="00A3132A">
        <w:rPr>
          <w:rFonts w:ascii="Arial" w:hAnsi="Arial" w:cs="Arial"/>
          <w:sz w:val="24"/>
          <w:szCs w:val="24"/>
          <w:lang w:val="en-US"/>
        </w:rPr>
        <w:t xml:space="preserve"> </w:t>
      </w:r>
      <w:r w:rsidR="00A3132A" w:rsidRPr="00A3132A">
        <w:rPr>
          <w:rFonts w:ascii="Arial" w:eastAsia="Times New Roman" w:hAnsi="Arial" w:cs="Arial"/>
          <w:bCs/>
          <w:sz w:val="24"/>
          <w:szCs w:val="24"/>
        </w:rPr>
        <w:t>Lilian Raus</w:t>
      </w:r>
      <w:r w:rsidR="005C4A47">
        <w:rPr>
          <w:rFonts w:ascii="Arial" w:hAnsi="Arial" w:cs="Arial"/>
          <w:sz w:val="24"/>
          <w:szCs w:val="24"/>
          <w:lang w:val="en-US"/>
        </w:rPr>
        <w:t>.  Seconded by</w:t>
      </w:r>
      <w:r w:rsidR="00A3132A" w:rsidRPr="00A3132A">
        <w:rPr>
          <w:rFonts w:ascii="Arial" w:eastAsiaTheme="minorHAnsi" w:hAnsi="Arial" w:cs="Arial"/>
          <w:bCs/>
          <w:sz w:val="24"/>
          <w:szCs w:val="24"/>
        </w:rPr>
        <w:t xml:space="preserve"> </w:t>
      </w:r>
      <w:r w:rsidR="00A3132A" w:rsidRPr="00A3132A">
        <w:rPr>
          <w:rFonts w:ascii="Arial" w:hAnsi="Arial" w:cs="Arial"/>
          <w:bCs/>
          <w:sz w:val="24"/>
          <w:szCs w:val="24"/>
        </w:rPr>
        <w:t>Sebastian Johnston-Lindsay</w:t>
      </w:r>
      <w:r w:rsidR="005C4A47">
        <w:rPr>
          <w:rFonts w:ascii="Arial" w:hAnsi="Arial" w:cs="Arial"/>
          <w:sz w:val="24"/>
          <w:szCs w:val="24"/>
          <w:lang w:val="en-US"/>
        </w:rPr>
        <w:t xml:space="preserve">. </w:t>
      </w:r>
      <w:r w:rsidR="00A3132A">
        <w:rPr>
          <w:rFonts w:ascii="Arial" w:hAnsi="Arial" w:cs="Arial"/>
          <w:sz w:val="24"/>
          <w:szCs w:val="24"/>
          <w:lang w:val="en-US"/>
        </w:rPr>
        <w:t xml:space="preserve"> All in Favour</w:t>
      </w:r>
      <w:r w:rsidR="005C4A47">
        <w:rPr>
          <w:rFonts w:ascii="Arial" w:hAnsi="Arial" w:cs="Arial"/>
          <w:sz w:val="24"/>
          <w:szCs w:val="24"/>
          <w:lang w:val="en-US"/>
        </w:rPr>
        <w:t>, motion passed.</w:t>
      </w:r>
    </w:p>
    <w:p w:rsidR="00DC4B6F" w:rsidRDefault="00DC4B6F" w:rsidP="00561157">
      <w:pPr>
        <w:spacing w:after="0" w:line="240" w:lineRule="auto"/>
        <w:contextualSpacing/>
        <w:rPr>
          <w:rFonts w:ascii="Arial" w:hAnsi="Arial" w:cs="Arial"/>
          <w:sz w:val="24"/>
          <w:szCs w:val="24"/>
          <w:lang w:val="en-US"/>
        </w:rPr>
      </w:pPr>
    </w:p>
    <w:p w:rsidR="00A3132A" w:rsidRDefault="00A3132A" w:rsidP="00561157">
      <w:pPr>
        <w:spacing w:after="0" w:line="240" w:lineRule="auto"/>
        <w:contextualSpacing/>
        <w:rPr>
          <w:rFonts w:ascii="Arial" w:hAnsi="Arial" w:cs="Arial"/>
          <w:sz w:val="24"/>
          <w:szCs w:val="24"/>
          <w:lang w:val="en-US"/>
        </w:rPr>
      </w:pPr>
    </w:p>
    <w:p w:rsidR="00A3132A" w:rsidRDefault="00A3132A" w:rsidP="00561157">
      <w:pPr>
        <w:spacing w:after="0" w:line="240" w:lineRule="auto"/>
        <w:contextualSpacing/>
        <w:rPr>
          <w:rFonts w:ascii="Arial" w:hAnsi="Arial" w:cs="Arial"/>
          <w:sz w:val="24"/>
          <w:szCs w:val="24"/>
          <w:lang w:val="en-US"/>
        </w:rPr>
      </w:pPr>
    </w:p>
    <w:p w:rsidR="006D5E94" w:rsidRPr="006D5E94" w:rsidRDefault="00C451AC" w:rsidP="006D5E94">
      <w:pPr>
        <w:spacing w:after="0" w:line="240" w:lineRule="auto"/>
        <w:contextualSpacing/>
        <w:rPr>
          <w:rFonts w:ascii="Arial" w:hAnsi="Arial" w:cs="Arial"/>
          <w:bCs/>
          <w:sz w:val="24"/>
          <w:szCs w:val="24"/>
          <w:lang w:val="en-US"/>
        </w:rPr>
      </w:pPr>
      <w:r>
        <w:rPr>
          <w:rFonts w:ascii="Arial" w:hAnsi="Arial" w:cs="Arial"/>
          <w:b/>
          <w:bCs/>
          <w:sz w:val="24"/>
          <w:szCs w:val="24"/>
        </w:rPr>
        <w:lastRenderedPageBreak/>
        <w:t>4</w:t>
      </w:r>
      <w:r w:rsidRPr="00C451AC">
        <w:rPr>
          <w:rFonts w:ascii="Arial" w:hAnsi="Arial" w:cs="Arial"/>
          <w:b/>
          <w:bCs/>
          <w:sz w:val="24"/>
          <w:szCs w:val="24"/>
        </w:rPr>
        <w:t xml:space="preserve">. </w:t>
      </w:r>
      <w:r w:rsidR="006D5E94" w:rsidRPr="006D5E94">
        <w:rPr>
          <w:rFonts w:ascii="Arial" w:hAnsi="Arial" w:cs="Arial"/>
          <w:b/>
          <w:bCs/>
          <w:sz w:val="24"/>
          <w:szCs w:val="24"/>
          <w:lang w:val="en-US"/>
        </w:rPr>
        <w:t>Update on the 2022/2023 University Operating Budget (</w:t>
      </w:r>
      <w:r w:rsidR="006D5E94" w:rsidRPr="006D5E94">
        <w:rPr>
          <w:rFonts w:ascii="Arial" w:hAnsi="Arial" w:cs="Arial"/>
          <w:bCs/>
          <w:sz w:val="24"/>
          <w:szCs w:val="24"/>
          <w:lang w:val="en-US"/>
        </w:rPr>
        <w:t>Cheryl Turk, AVP Finance)</w:t>
      </w:r>
    </w:p>
    <w:p w:rsidR="006D5E94" w:rsidRDefault="003B55E5" w:rsidP="003B55E5">
      <w:pPr>
        <w:pStyle w:val="ListParagraph"/>
        <w:numPr>
          <w:ilvl w:val="0"/>
          <w:numId w:val="32"/>
        </w:numPr>
        <w:spacing w:after="0" w:line="240" w:lineRule="auto"/>
        <w:rPr>
          <w:rFonts w:ascii="Arial" w:hAnsi="Arial" w:cs="Arial"/>
          <w:bCs/>
          <w:sz w:val="24"/>
          <w:szCs w:val="24"/>
          <w:lang w:val="en-US"/>
        </w:rPr>
      </w:pPr>
      <w:r>
        <w:rPr>
          <w:rFonts w:ascii="Arial" w:hAnsi="Arial" w:cs="Arial"/>
          <w:bCs/>
          <w:sz w:val="24"/>
          <w:szCs w:val="24"/>
          <w:lang w:val="en-US"/>
        </w:rPr>
        <w:t>Enrollment increased by 2.6% from 2020/2021, which helped mitigate the excess expenditures and ancillary service losses caused by the pandemic.</w:t>
      </w:r>
    </w:p>
    <w:p w:rsidR="00FD4EF0" w:rsidRPr="00FA55C0" w:rsidRDefault="00FD4EF0" w:rsidP="00FA55C0">
      <w:pPr>
        <w:pStyle w:val="ListParagraph"/>
        <w:numPr>
          <w:ilvl w:val="0"/>
          <w:numId w:val="32"/>
        </w:numPr>
        <w:spacing w:after="0" w:line="240" w:lineRule="auto"/>
        <w:rPr>
          <w:rFonts w:ascii="Arial" w:hAnsi="Arial" w:cs="Arial"/>
          <w:bCs/>
          <w:sz w:val="24"/>
          <w:szCs w:val="24"/>
          <w:lang w:val="en-US"/>
        </w:rPr>
      </w:pPr>
      <w:r w:rsidRPr="00FA55C0">
        <w:rPr>
          <w:rFonts w:ascii="Arial" w:hAnsi="Arial" w:cs="Arial"/>
          <w:bCs/>
          <w:sz w:val="24"/>
          <w:szCs w:val="24"/>
          <w:lang w:val="en-US"/>
        </w:rPr>
        <w:t>May 1</w:t>
      </w:r>
      <w:r w:rsidRPr="00FA55C0">
        <w:rPr>
          <w:rFonts w:ascii="Arial" w:hAnsi="Arial" w:cs="Arial"/>
          <w:bCs/>
          <w:sz w:val="24"/>
          <w:szCs w:val="24"/>
          <w:vertAlign w:val="superscript"/>
          <w:lang w:val="en-US"/>
        </w:rPr>
        <w:t>st</w:t>
      </w:r>
      <w:r w:rsidRPr="00FA55C0">
        <w:rPr>
          <w:rFonts w:ascii="Arial" w:hAnsi="Arial" w:cs="Arial"/>
          <w:bCs/>
          <w:sz w:val="24"/>
          <w:szCs w:val="24"/>
          <w:lang w:val="en-US"/>
        </w:rPr>
        <w:t xml:space="preserve"> is the start of the new fiscal year.  </w:t>
      </w:r>
      <w:r w:rsidR="003B55E5" w:rsidRPr="00FA55C0">
        <w:rPr>
          <w:rFonts w:ascii="Arial" w:hAnsi="Arial" w:cs="Arial"/>
          <w:bCs/>
          <w:sz w:val="24"/>
          <w:szCs w:val="24"/>
          <w:lang w:val="en-US"/>
        </w:rPr>
        <w:t>Budget assumptions for 2022/2023 operating budget based on in-person teaching and resuming of on-campus activities at pre-pandemic levels.</w:t>
      </w:r>
      <w:r w:rsidRPr="00FA55C0">
        <w:rPr>
          <w:rFonts w:ascii="Arial" w:hAnsi="Arial" w:cs="Arial"/>
          <w:bCs/>
          <w:sz w:val="24"/>
          <w:szCs w:val="24"/>
          <w:lang w:val="en-US"/>
        </w:rPr>
        <w:t xml:space="preserve"> </w:t>
      </w:r>
      <w:r w:rsidRPr="00FA55C0">
        <w:rPr>
          <w:rFonts w:ascii="Arial" w:hAnsi="Arial" w:cs="Arial"/>
        </w:rPr>
        <w:t>It excludes</w:t>
      </w:r>
      <w:r w:rsidRPr="00FA55C0">
        <w:rPr>
          <w:rFonts w:ascii="Arial" w:hAnsi="Arial" w:cs="Arial"/>
        </w:rPr>
        <w:t xml:space="preserve"> COVID-related costs, which will be mitigated by remaining operating contingency appropriation established April 2021</w:t>
      </w:r>
      <w:r w:rsidR="00FA55C0" w:rsidRPr="00FA55C0">
        <w:rPr>
          <w:rFonts w:ascii="Arial" w:hAnsi="Arial" w:cs="Arial"/>
        </w:rPr>
        <w:t>. Also based on government special purposes grants continuing at current rates.</w:t>
      </w:r>
    </w:p>
    <w:p w:rsidR="00FD4EF0" w:rsidRPr="00FA55C0" w:rsidRDefault="00FD4EF0" w:rsidP="00FA55C0">
      <w:pPr>
        <w:pStyle w:val="ListParagraph"/>
        <w:numPr>
          <w:ilvl w:val="0"/>
          <w:numId w:val="32"/>
        </w:numPr>
        <w:spacing w:after="0" w:line="240" w:lineRule="auto"/>
        <w:rPr>
          <w:rFonts w:ascii="Arial" w:hAnsi="Arial" w:cs="Arial"/>
          <w:bCs/>
          <w:sz w:val="24"/>
          <w:szCs w:val="24"/>
        </w:rPr>
      </w:pPr>
      <w:r>
        <w:rPr>
          <w:rFonts w:ascii="Arial" w:hAnsi="Arial" w:cs="Arial"/>
          <w:bCs/>
          <w:sz w:val="24"/>
          <w:szCs w:val="24"/>
          <w:lang w:val="en-US"/>
        </w:rPr>
        <w:t xml:space="preserve">Projecting conservative undergraduate growth on the Durham and the Peterborough campuses. </w:t>
      </w:r>
      <w:r w:rsidR="00FA55C0">
        <w:rPr>
          <w:rFonts w:ascii="Arial" w:hAnsi="Arial" w:cs="Arial"/>
          <w:bCs/>
          <w:sz w:val="24"/>
          <w:szCs w:val="24"/>
        </w:rPr>
        <w:t>A</w:t>
      </w:r>
      <w:r w:rsidR="00FA55C0" w:rsidRPr="00FA55C0">
        <w:rPr>
          <w:rFonts w:ascii="Arial" w:hAnsi="Arial" w:cs="Arial"/>
          <w:bCs/>
          <w:sz w:val="24"/>
          <w:szCs w:val="24"/>
        </w:rPr>
        <w:t>n increase of 2.7% from 2021/2022</w:t>
      </w:r>
      <w:r w:rsidR="00FA55C0">
        <w:rPr>
          <w:rFonts w:ascii="Arial" w:hAnsi="Arial" w:cs="Arial"/>
          <w:bCs/>
          <w:sz w:val="24"/>
          <w:szCs w:val="24"/>
        </w:rPr>
        <w:t xml:space="preserve"> (which is the equivalent of </w:t>
      </w:r>
      <w:r w:rsidR="0095336D">
        <w:rPr>
          <w:rFonts w:ascii="Arial" w:hAnsi="Arial" w:cs="Arial"/>
          <w:bCs/>
          <w:sz w:val="24"/>
          <w:szCs w:val="24"/>
        </w:rPr>
        <w:t>an</w:t>
      </w:r>
      <w:r w:rsidR="00FA55C0">
        <w:rPr>
          <w:rFonts w:ascii="Arial" w:hAnsi="Arial" w:cs="Arial"/>
          <w:bCs/>
          <w:sz w:val="24"/>
          <w:szCs w:val="24"/>
        </w:rPr>
        <w:t xml:space="preserve"> increase of </w:t>
      </w:r>
      <w:r w:rsidR="00FA55C0" w:rsidRPr="00FA55C0">
        <w:rPr>
          <w:rFonts w:ascii="Arial" w:hAnsi="Arial" w:cs="Arial"/>
          <w:bCs/>
          <w:sz w:val="24"/>
          <w:szCs w:val="24"/>
        </w:rPr>
        <w:t>303 full time students</w:t>
      </w:r>
      <w:r w:rsidR="00FA55C0">
        <w:rPr>
          <w:rFonts w:ascii="Arial" w:hAnsi="Arial" w:cs="Arial"/>
          <w:bCs/>
          <w:sz w:val="24"/>
          <w:szCs w:val="24"/>
        </w:rPr>
        <w:t>).</w:t>
      </w:r>
    </w:p>
    <w:p w:rsidR="00FA55C0" w:rsidRDefault="0095336D" w:rsidP="003B55E5">
      <w:pPr>
        <w:pStyle w:val="ListParagraph"/>
        <w:numPr>
          <w:ilvl w:val="0"/>
          <w:numId w:val="32"/>
        </w:numPr>
        <w:spacing w:after="0" w:line="240" w:lineRule="auto"/>
        <w:rPr>
          <w:rFonts w:ascii="Arial" w:hAnsi="Arial" w:cs="Arial"/>
          <w:bCs/>
          <w:sz w:val="24"/>
          <w:szCs w:val="24"/>
          <w:lang w:val="en-US"/>
        </w:rPr>
      </w:pPr>
      <w:r>
        <w:rPr>
          <w:rFonts w:ascii="Arial" w:hAnsi="Arial" w:cs="Arial"/>
          <w:bCs/>
          <w:sz w:val="24"/>
          <w:szCs w:val="24"/>
          <w:lang w:val="en-US"/>
        </w:rPr>
        <w:t>Enrollment g</w:t>
      </w:r>
      <w:r w:rsidR="00FD4EF0">
        <w:rPr>
          <w:rFonts w:ascii="Arial" w:hAnsi="Arial" w:cs="Arial"/>
          <w:bCs/>
          <w:sz w:val="24"/>
          <w:szCs w:val="24"/>
          <w:lang w:val="en-US"/>
        </w:rPr>
        <w:t xml:space="preserve">rowth </w:t>
      </w:r>
      <w:r>
        <w:rPr>
          <w:rFonts w:ascii="Arial" w:hAnsi="Arial" w:cs="Arial"/>
          <w:bCs/>
          <w:sz w:val="24"/>
          <w:szCs w:val="24"/>
          <w:lang w:val="en-US"/>
        </w:rPr>
        <w:t xml:space="preserve">of 60 new full time students </w:t>
      </w:r>
      <w:r w:rsidR="00FD4EF0">
        <w:rPr>
          <w:rFonts w:ascii="Arial" w:hAnsi="Arial" w:cs="Arial"/>
          <w:bCs/>
          <w:sz w:val="24"/>
          <w:szCs w:val="24"/>
          <w:lang w:val="en-US"/>
        </w:rPr>
        <w:t xml:space="preserve">in </w:t>
      </w:r>
      <w:r w:rsidR="00FA55C0">
        <w:rPr>
          <w:rFonts w:ascii="Arial" w:hAnsi="Arial" w:cs="Arial"/>
          <w:bCs/>
          <w:sz w:val="24"/>
          <w:szCs w:val="24"/>
          <w:lang w:val="en-US"/>
        </w:rPr>
        <w:t>graduate</w:t>
      </w:r>
      <w:r w:rsidR="00FD4EF0">
        <w:rPr>
          <w:rFonts w:ascii="Arial" w:hAnsi="Arial" w:cs="Arial"/>
          <w:bCs/>
          <w:sz w:val="24"/>
          <w:szCs w:val="24"/>
          <w:lang w:val="en-US"/>
        </w:rPr>
        <w:t xml:space="preserve"> and certificate</w:t>
      </w:r>
      <w:r>
        <w:rPr>
          <w:rFonts w:ascii="Arial" w:hAnsi="Arial" w:cs="Arial"/>
          <w:bCs/>
          <w:sz w:val="24"/>
          <w:szCs w:val="24"/>
          <w:lang w:val="en-US"/>
        </w:rPr>
        <w:t xml:space="preserve"> programs is</w:t>
      </w:r>
      <w:r w:rsidR="00FA55C0">
        <w:rPr>
          <w:rFonts w:ascii="Arial" w:hAnsi="Arial" w:cs="Arial"/>
          <w:bCs/>
          <w:sz w:val="24"/>
          <w:szCs w:val="24"/>
          <w:lang w:val="en-US"/>
        </w:rPr>
        <w:t xml:space="preserve"> based on high demand programs.</w:t>
      </w:r>
    </w:p>
    <w:p w:rsidR="00FA55C0" w:rsidRPr="00FA55C0" w:rsidRDefault="00FA55C0" w:rsidP="00FA55C0">
      <w:pPr>
        <w:pStyle w:val="ListParagraph"/>
        <w:numPr>
          <w:ilvl w:val="0"/>
          <w:numId w:val="32"/>
        </w:numPr>
        <w:rPr>
          <w:rFonts w:ascii="Arial" w:hAnsi="Arial" w:cs="Arial"/>
          <w:bCs/>
          <w:sz w:val="24"/>
          <w:szCs w:val="24"/>
          <w:lang w:val="en-US"/>
        </w:rPr>
      </w:pPr>
      <w:r w:rsidRPr="00FA55C0">
        <w:rPr>
          <w:rFonts w:ascii="Arial" w:hAnsi="Arial" w:cs="Arial"/>
          <w:bCs/>
          <w:sz w:val="24"/>
          <w:szCs w:val="24"/>
          <w:lang w:val="en-US"/>
        </w:rPr>
        <w:t>There is no increased government funding for enrolment growth. Funding is still based on the 2016/17 funding corridor.</w:t>
      </w:r>
      <w:r>
        <w:rPr>
          <w:rFonts w:ascii="Arial" w:hAnsi="Arial" w:cs="Arial"/>
          <w:bCs/>
          <w:sz w:val="24"/>
          <w:szCs w:val="24"/>
          <w:lang w:val="en-US"/>
        </w:rPr>
        <w:t xml:space="preserve"> </w:t>
      </w:r>
    </w:p>
    <w:p w:rsidR="00FD4EF0" w:rsidRDefault="00FA55C0" w:rsidP="003B55E5">
      <w:pPr>
        <w:pStyle w:val="ListParagraph"/>
        <w:numPr>
          <w:ilvl w:val="0"/>
          <w:numId w:val="32"/>
        </w:numPr>
        <w:spacing w:after="0" w:line="240" w:lineRule="auto"/>
        <w:rPr>
          <w:rFonts w:ascii="Arial" w:hAnsi="Arial" w:cs="Arial"/>
          <w:bCs/>
          <w:sz w:val="24"/>
          <w:szCs w:val="24"/>
          <w:lang w:val="en-US"/>
        </w:rPr>
      </w:pPr>
      <w:r>
        <w:rPr>
          <w:rFonts w:ascii="Arial" w:hAnsi="Arial" w:cs="Arial"/>
          <w:bCs/>
          <w:sz w:val="24"/>
          <w:szCs w:val="24"/>
          <w:lang w:val="en-US"/>
        </w:rPr>
        <w:t xml:space="preserve">Funding is now to be contingent on Universities meeting performance metrics such as </w:t>
      </w:r>
      <w:r w:rsidR="003406BC">
        <w:rPr>
          <w:rFonts w:ascii="Arial" w:hAnsi="Arial" w:cs="Arial"/>
          <w:bCs/>
          <w:sz w:val="24"/>
          <w:szCs w:val="24"/>
          <w:lang w:val="en-US"/>
        </w:rPr>
        <w:t>graduate employment rates, experiential learning, and community/local impact.</w:t>
      </w:r>
    </w:p>
    <w:p w:rsidR="00FA55C0" w:rsidRPr="003406BC" w:rsidRDefault="00FA55C0" w:rsidP="003406BC">
      <w:pPr>
        <w:pStyle w:val="ListParagraph"/>
        <w:numPr>
          <w:ilvl w:val="0"/>
          <w:numId w:val="32"/>
        </w:numPr>
        <w:spacing w:after="0" w:line="240" w:lineRule="auto"/>
        <w:rPr>
          <w:rFonts w:ascii="Arial" w:hAnsi="Arial" w:cs="Arial"/>
          <w:bCs/>
          <w:sz w:val="24"/>
          <w:szCs w:val="24"/>
          <w:lang w:val="en-US"/>
        </w:rPr>
      </w:pPr>
      <w:r w:rsidRPr="003406BC">
        <w:rPr>
          <w:rFonts w:ascii="Arial" w:hAnsi="Arial" w:cs="Arial"/>
          <w:sz w:val="24"/>
          <w:szCs w:val="24"/>
        </w:rPr>
        <w:t>Domestic tuition fees assumed frozen in absence of Ministry announcement on expiring Tuition Fee Framework (exception is out-of-province domestic tuition fees, which are allowed to increase by 3%)</w:t>
      </w:r>
    </w:p>
    <w:p w:rsidR="00FA55C0" w:rsidRPr="003406BC" w:rsidRDefault="00FA55C0" w:rsidP="003406BC">
      <w:pPr>
        <w:pStyle w:val="ListParagraph"/>
        <w:numPr>
          <w:ilvl w:val="0"/>
          <w:numId w:val="32"/>
        </w:numPr>
        <w:spacing w:after="0" w:line="240" w:lineRule="auto"/>
        <w:rPr>
          <w:rFonts w:ascii="Arial" w:hAnsi="Arial" w:cs="Arial"/>
          <w:bCs/>
          <w:sz w:val="24"/>
          <w:szCs w:val="24"/>
          <w:lang w:val="en-US"/>
        </w:rPr>
      </w:pPr>
      <w:r w:rsidRPr="003406BC">
        <w:rPr>
          <w:rFonts w:ascii="Arial" w:hAnsi="Arial" w:cs="Arial"/>
          <w:sz w:val="24"/>
          <w:szCs w:val="24"/>
        </w:rPr>
        <w:t xml:space="preserve">International tuition fees </w:t>
      </w:r>
      <w:r w:rsidR="003406BC">
        <w:rPr>
          <w:rFonts w:ascii="Arial" w:hAnsi="Arial" w:cs="Arial"/>
          <w:sz w:val="24"/>
          <w:szCs w:val="24"/>
        </w:rPr>
        <w:t>are non-regulated. P</w:t>
      </w:r>
      <w:r w:rsidRPr="003406BC">
        <w:rPr>
          <w:rFonts w:ascii="Arial" w:hAnsi="Arial" w:cs="Arial"/>
          <w:sz w:val="24"/>
          <w:szCs w:val="24"/>
        </w:rPr>
        <w:t>roposing increases</w:t>
      </w:r>
      <w:r w:rsidR="003406BC">
        <w:rPr>
          <w:rFonts w:ascii="Arial" w:hAnsi="Arial" w:cs="Arial"/>
          <w:sz w:val="24"/>
          <w:szCs w:val="24"/>
        </w:rPr>
        <w:t xml:space="preserve"> while </w:t>
      </w:r>
      <w:r w:rsidRPr="003406BC">
        <w:rPr>
          <w:rFonts w:ascii="Arial" w:hAnsi="Arial" w:cs="Arial"/>
          <w:sz w:val="24"/>
          <w:szCs w:val="24"/>
        </w:rPr>
        <w:t>balancing quality/competitiveness with affordability in alignment with internationalization strategy</w:t>
      </w:r>
      <w:r w:rsidR="003406BC">
        <w:rPr>
          <w:rFonts w:ascii="Arial" w:hAnsi="Arial" w:cs="Arial"/>
          <w:sz w:val="24"/>
          <w:szCs w:val="24"/>
        </w:rPr>
        <w:t xml:space="preserve">. Trent’s international fees are </w:t>
      </w:r>
      <w:r w:rsidR="003406BC" w:rsidRPr="003406BC">
        <w:rPr>
          <w:rFonts w:ascii="Arial" w:hAnsi="Arial" w:cs="Arial"/>
          <w:sz w:val="24"/>
          <w:szCs w:val="24"/>
        </w:rPr>
        <w:t>still third lowest in the province</w:t>
      </w:r>
    </w:p>
    <w:p w:rsidR="00FA55C0" w:rsidRPr="00DE5BE6" w:rsidRDefault="00FA55C0" w:rsidP="00DE5BE6">
      <w:pPr>
        <w:pStyle w:val="ListParagraph"/>
        <w:numPr>
          <w:ilvl w:val="0"/>
          <w:numId w:val="32"/>
        </w:numPr>
        <w:spacing w:after="0" w:line="240" w:lineRule="auto"/>
        <w:rPr>
          <w:rFonts w:ascii="Arial" w:hAnsi="Arial" w:cs="Arial"/>
          <w:bCs/>
          <w:sz w:val="24"/>
          <w:szCs w:val="24"/>
          <w:lang w:val="en-US"/>
        </w:rPr>
      </w:pPr>
      <w:r w:rsidRPr="00DE5BE6">
        <w:rPr>
          <w:rFonts w:ascii="Arial" w:hAnsi="Arial" w:cs="Arial"/>
          <w:sz w:val="24"/>
          <w:szCs w:val="24"/>
        </w:rPr>
        <w:t>Student financial aid a</w:t>
      </w:r>
      <w:r w:rsidR="00DE5BE6">
        <w:rPr>
          <w:rFonts w:ascii="Arial" w:hAnsi="Arial" w:cs="Arial"/>
          <w:sz w:val="24"/>
          <w:szCs w:val="24"/>
        </w:rPr>
        <w:t xml:space="preserve">nd scholarships </w:t>
      </w:r>
      <w:r w:rsidRPr="00DE5BE6">
        <w:rPr>
          <w:rFonts w:ascii="Arial" w:hAnsi="Arial" w:cs="Arial"/>
          <w:sz w:val="24"/>
          <w:szCs w:val="24"/>
        </w:rPr>
        <w:t>use 3-year historical averages for budget purposes</w:t>
      </w:r>
    </w:p>
    <w:p w:rsidR="00DE5BE6" w:rsidRPr="00DE5BE6" w:rsidRDefault="00FA55C0" w:rsidP="00DE5BE6">
      <w:pPr>
        <w:pStyle w:val="ListParagraph"/>
        <w:numPr>
          <w:ilvl w:val="0"/>
          <w:numId w:val="32"/>
        </w:numPr>
        <w:spacing w:after="0" w:line="240" w:lineRule="auto"/>
        <w:rPr>
          <w:rFonts w:ascii="Arial" w:hAnsi="Arial" w:cs="Arial"/>
          <w:bCs/>
          <w:sz w:val="24"/>
          <w:szCs w:val="24"/>
          <w:lang w:val="en-US"/>
        </w:rPr>
      </w:pPr>
      <w:r w:rsidRPr="00DE5BE6">
        <w:rPr>
          <w:rFonts w:ascii="Arial" w:hAnsi="Arial" w:cs="Arial"/>
          <w:sz w:val="24"/>
          <w:szCs w:val="24"/>
        </w:rPr>
        <w:t>Salary increases</w:t>
      </w:r>
      <w:r w:rsidR="00DE5BE6">
        <w:rPr>
          <w:rFonts w:ascii="Arial" w:hAnsi="Arial" w:cs="Arial"/>
          <w:sz w:val="24"/>
          <w:szCs w:val="24"/>
        </w:rPr>
        <w:t xml:space="preserve"> based on collective agreements. </w:t>
      </w:r>
      <w:r w:rsidRPr="00DE5BE6">
        <w:rPr>
          <w:rFonts w:ascii="Arial" w:hAnsi="Arial" w:cs="Arial"/>
          <w:sz w:val="24"/>
          <w:szCs w:val="24"/>
        </w:rPr>
        <w:t xml:space="preserve">Need to be mindful of Bill </w:t>
      </w:r>
      <w:r w:rsidR="003D600F">
        <w:rPr>
          <w:rFonts w:ascii="Arial" w:hAnsi="Arial" w:cs="Arial"/>
          <w:sz w:val="24"/>
          <w:szCs w:val="24"/>
        </w:rPr>
        <w:t xml:space="preserve">124 that </w:t>
      </w:r>
      <w:r w:rsidRPr="00DE5BE6">
        <w:rPr>
          <w:rFonts w:ascii="Arial" w:hAnsi="Arial" w:cs="Arial"/>
          <w:sz w:val="24"/>
          <w:szCs w:val="24"/>
        </w:rPr>
        <w:t>restricts g</w:t>
      </w:r>
      <w:r w:rsidR="00DE5BE6">
        <w:rPr>
          <w:rFonts w:ascii="Arial" w:hAnsi="Arial" w:cs="Arial"/>
          <w:sz w:val="24"/>
          <w:szCs w:val="24"/>
        </w:rPr>
        <w:t xml:space="preserve">eneral salary increases to 1.0%. Also increases in benefits costs and </w:t>
      </w:r>
      <w:r w:rsidR="00DE5BE6" w:rsidRPr="00DE5BE6">
        <w:rPr>
          <w:rFonts w:ascii="Arial" w:hAnsi="Arial" w:cs="Arial"/>
          <w:sz w:val="24"/>
          <w:szCs w:val="24"/>
        </w:rPr>
        <w:t>pension costs.</w:t>
      </w:r>
    </w:p>
    <w:p w:rsidR="00DE5BE6" w:rsidRDefault="00FA55C0" w:rsidP="00DB0FC8">
      <w:pPr>
        <w:pStyle w:val="ListParagraph"/>
        <w:numPr>
          <w:ilvl w:val="0"/>
          <w:numId w:val="34"/>
        </w:numPr>
        <w:spacing w:after="0" w:line="240" w:lineRule="auto"/>
        <w:rPr>
          <w:rFonts w:ascii="Arial" w:hAnsi="Arial" w:cs="Arial"/>
          <w:sz w:val="24"/>
          <w:szCs w:val="24"/>
        </w:rPr>
      </w:pPr>
      <w:r w:rsidRPr="00DE5BE6">
        <w:rPr>
          <w:rFonts w:ascii="Arial" w:hAnsi="Arial" w:cs="Arial"/>
          <w:sz w:val="24"/>
          <w:szCs w:val="24"/>
        </w:rPr>
        <w:t>Utilities and Insurance increases estimated by energy consultants and insurance carriers</w:t>
      </w:r>
      <w:r w:rsidR="00DE5BE6" w:rsidRPr="00DE5BE6">
        <w:rPr>
          <w:rFonts w:ascii="Arial" w:hAnsi="Arial" w:cs="Arial"/>
          <w:sz w:val="24"/>
          <w:szCs w:val="24"/>
        </w:rPr>
        <w:t xml:space="preserve">. </w:t>
      </w:r>
    </w:p>
    <w:p w:rsidR="00FA55C0" w:rsidRPr="00FA55C0" w:rsidRDefault="00FA55C0" w:rsidP="00DB0FC8">
      <w:pPr>
        <w:pStyle w:val="ListParagraph"/>
        <w:numPr>
          <w:ilvl w:val="0"/>
          <w:numId w:val="34"/>
        </w:numPr>
        <w:spacing w:after="0" w:line="240" w:lineRule="auto"/>
        <w:rPr>
          <w:rFonts w:ascii="Arial" w:hAnsi="Arial" w:cs="Arial"/>
          <w:sz w:val="24"/>
          <w:szCs w:val="24"/>
        </w:rPr>
      </w:pPr>
      <w:r w:rsidRPr="00FA55C0">
        <w:rPr>
          <w:rFonts w:ascii="Arial" w:hAnsi="Arial" w:cs="Arial"/>
          <w:sz w:val="24"/>
          <w:szCs w:val="24"/>
        </w:rPr>
        <w:t>Strategic Priorities:</w:t>
      </w:r>
    </w:p>
    <w:p w:rsidR="00FA55C0" w:rsidRPr="00FA55C0" w:rsidRDefault="00FA55C0" w:rsidP="00FA55C0">
      <w:pPr>
        <w:numPr>
          <w:ilvl w:val="1"/>
          <w:numId w:val="34"/>
        </w:numPr>
        <w:spacing w:after="0" w:line="240" w:lineRule="auto"/>
        <w:contextualSpacing/>
        <w:rPr>
          <w:rFonts w:ascii="Arial" w:hAnsi="Arial" w:cs="Arial"/>
          <w:sz w:val="24"/>
          <w:szCs w:val="24"/>
        </w:rPr>
      </w:pPr>
      <w:r w:rsidRPr="00FA55C0">
        <w:rPr>
          <w:rFonts w:ascii="Arial" w:hAnsi="Arial" w:cs="Arial"/>
          <w:sz w:val="24"/>
          <w:szCs w:val="24"/>
        </w:rPr>
        <w:t>Maintain financial sustainability through balanced budget</w:t>
      </w:r>
    </w:p>
    <w:p w:rsidR="00FA55C0" w:rsidRPr="00FA55C0" w:rsidRDefault="00FA55C0" w:rsidP="00FA55C0">
      <w:pPr>
        <w:numPr>
          <w:ilvl w:val="1"/>
          <w:numId w:val="34"/>
        </w:numPr>
        <w:spacing w:after="0" w:line="240" w:lineRule="auto"/>
        <w:contextualSpacing/>
        <w:rPr>
          <w:rFonts w:ascii="Arial" w:hAnsi="Arial" w:cs="Arial"/>
          <w:sz w:val="24"/>
          <w:szCs w:val="24"/>
        </w:rPr>
      </w:pPr>
      <w:r w:rsidRPr="00FA55C0">
        <w:rPr>
          <w:rFonts w:ascii="Arial" w:hAnsi="Arial" w:cs="Arial"/>
          <w:sz w:val="24"/>
          <w:szCs w:val="24"/>
        </w:rPr>
        <w:t>Grow enrolment, with particular emphasis on international</w:t>
      </w:r>
    </w:p>
    <w:p w:rsidR="00FA55C0" w:rsidRPr="00FA55C0" w:rsidRDefault="00FA55C0" w:rsidP="00FA55C0">
      <w:pPr>
        <w:numPr>
          <w:ilvl w:val="1"/>
          <w:numId w:val="34"/>
        </w:numPr>
        <w:spacing w:after="0" w:line="240" w:lineRule="auto"/>
        <w:contextualSpacing/>
        <w:rPr>
          <w:rFonts w:ascii="Arial" w:hAnsi="Arial" w:cs="Arial"/>
          <w:sz w:val="24"/>
          <w:szCs w:val="24"/>
        </w:rPr>
      </w:pPr>
      <w:r w:rsidRPr="00FA55C0">
        <w:rPr>
          <w:rFonts w:ascii="Arial" w:hAnsi="Arial" w:cs="Arial"/>
          <w:sz w:val="24"/>
          <w:szCs w:val="24"/>
        </w:rPr>
        <w:t>Build co-op and experiential learning</w:t>
      </w:r>
    </w:p>
    <w:p w:rsidR="00FA55C0" w:rsidRPr="00FA55C0" w:rsidRDefault="00FA55C0" w:rsidP="00FA55C0">
      <w:pPr>
        <w:numPr>
          <w:ilvl w:val="1"/>
          <w:numId w:val="34"/>
        </w:numPr>
        <w:spacing w:after="0" w:line="240" w:lineRule="auto"/>
        <w:contextualSpacing/>
        <w:rPr>
          <w:rFonts w:ascii="Arial" w:hAnsi="Arial" w:cs="Arial"/>
          <w:sz w:val="24"/>
          <w:szCs w:val="24"/>
        </w:rPr>
      </w:pPr>
      <w:r w:rsidRPr="00FA55C0">
        <w:rPr>
          <w:rFonts w:ascii="Arial" w:hAnsi="Arial" w:cs="Arial"/>
          <w:sz w:val="24"/>
          <w:szCs w:val="24"/>
        </w:rPr>
        <w:t>Maintain or enhance institutional capacity</w:t>
      </w:r>
    </w:p>
    <w:p w:rsidR="00FA55C0" w:rsidRPr="00FA55C0" w:rsidRDefault="00FA55C0" w:rsidP="00FA55C0">
      <w:pPr>
        <w:numPr>
          <w:ilvl w:val="1"/>
          <w:numId w:val="34"/>
        </w:numPr>
        <w:spacing w:after="0" w:line="240" w:lineRule="auto"/>
        <w:contextualSpacing/>
        <w:rPr>
          <w:rFonts w:ascii="Arial" w:hAnsi="Arial" w:cs="Arial"/>
          <w:sz w:val="24"/>
          <w:szCs w:val="24"/>
        </w:rPr>
      </w:pPr>
      <w:r w:rsidRPr="00FA55C0">
        <w:rPr>
          <w:rFonts w:ascii="Arial" w:hAnsi="Arial" w:cs="Arial"/>
          <w:sz w:val="24"/>
          <w:szCs w:val="24"/>
        </w:rPr>
        <w:t>Support growth in Durham GTA</w:t>
      </w:r>
    </w:p>
    <w:p w:rsidR="00FA55C0" w:rsidRPr="00FA55C0" w:rsidRDefault="00FA55C0" w:rsidP="00FA55C0">
      <w:pPr>
        <w:numPr>
          <w:ilvl w:val="1"/>
          <w:numId w:val="34"/>
        </w:numPr>
        <w:spacing w:after="0" w:line="240" w:lineRule="auto"/>
        <w:contextualSpacing/>
        <w:rPr>
          <w:rFonts w:ascii="Arial" w:hAnsi="Arial" w:cs="Arial"/>
          <w:sz w:val="24"/>
          <w:szCs w:val="24"/>
        </w:rPr>
      </w:pPr>
      <w:r w:rsidRPr="00FA55C0">
        <w:rPr>
          <w:rFonts w:ascii="Arial" w:hAnsi="Arial" w:cs="Arial"/>
          <w:sz w:val="24"/>
          <w:szCs w:val="24"/>
        </w:rPr>
        <w:t>Enhance research opportunities</w:t>
      </w:r>
    </w:p>
    <w:p w:rsidR="00FA55C0" w:rsidRPr="00FA55C0" w:rsidRDefault="00FA55C0" w:rsidP="00FA55C0">
      <w:pPr>
        <w:numPr>
          <w:ilvl w:val="1"/>
          <w:numId w:val="34"/>
        </w:numPr>
        <w:spacing w:after="0" w:line="240" w:lineRule="auto"/>
        <w:contextualSpacing/>
        <w:rPr>
          <w:rFonts w:ascii="Arial" w:hAnsi="Arial" w:cs="Arial"/>
          <w:sz w:val="24"/>
          <w:szCs w:val="24"/>
        </w:rPr>
      </w:pPr>
      <w:r w:rsidRPr="00FA55C0">
        <w:rPr>
          <w:rFonts w:ascii="Arial" w:hAnsi="Arial" w:cs="Arial"/>
          <w:sz w:val="24"/>
          <w:szCs w:val="24"/>
        </w:rPr>
        <w:t>Philanthropic campaign</w:t>
      </w:r>
    </w:p>
    <w:p w:rsidR="00FA55C0" w:rsidRPr="00FA55C0" w:rsidRDefault="00FA55C0" w:rsidP="00FA55C0">
      <w:pPr>
        <w:numPr>
          <w:ilvl w:val="0"/>
          <w:numId w:val="34"/>
        </w:numPr>
        <w:spacing w:after="0" w:line="240" w:lineRule="auto"/>
        <w:contextualSpacing/>
        <w:rPr>
          <w:rFonts w:ascii="Arial" w:hAnsi="Arial" w:cs="Arial"/>
          <w:sz w:val="24"/>
          <w:szCs w:val="24"/>
        </w:rPr>
      </w:pPr>
      <w:r w:rsidRPr="00FA55C0">
        <w:rPr>
          <w:rFonts w:ascii="Arial" w:hAnsi="Arial" w:cs="Arial"/>
          <w:sz w:val="24"/>
          <w:szCs w:val="24"/>
        </w:rPr>
        <w:t>Pro</w:t>
      </w:r>
      <w:r w:rsidR="00DE5BE6">
        <w:rPr>
          <w:rFonts w:ascii="Arial" w:hAnsi="Arial" w:cs="Arial"/>
          <w:sz w:val="24"/>
          <w:szCs w:val="24"/>
        </w:rPr>
        <w:t>posed new strategic investments</w:t>
      </w:r>
      <w:r w:rsidR="003D600F">
        <w:rPr>
          <w:rFonts w:ascii="Arial" w:hAnsi="Arial" w:cs="Arial"/>
          <w:sz w:val="24"/>
          <w:szCs w:val="24"/>
        </w:rPr>
        <w:t xml:space="preserve"> (for approval by Board of Governors at end of March)</w:t>
      </w:r>
      <w:r w:rsidR="00DE5BE6">
        <w:rPr>
          <w:rFonts w:ascii="Arial" w:hAnsi="Arial" w:cs="Arial"/>
          <w:sz w:val="24"/>
          <w:szCs w:val="24"/>
        </w:rPr>
        <w:t>:</w:t>
      </w:r>
    </w:p>
    <w:p w:rsidR="000A0DAB" w:rsidRDefault="00FA55C0" w:rsidP="007668BC">
      <w:pPr>
        <w:numPr>
          <w:ilvl w:val="1"/>
          <w:numId w:val="34"/>
        </w:numPr>
        <w:spacing w:after="0" w:line="240" w:lineRule="auto"/>
        <w:contextualSpacing/>
        <w:rPr>
          <w:rFonts w:ascii="Arial" w:hAnsi="Arial" w:cs="Arial"/>
          <w:sz w:val="24"/>
          <w:szCs w:val="24"/>
        </w:rPr>
      </w:pPr>
      <w:r w:rsidRPr="00FA55C0">
        <w:rPr>
          <w:rFonts w:ascii="Arial" w:hAnsi="Arial" w:cs="Arial"/>
          <w:sz w:val="24"/>
          <w:szCs w:val="24"/>
        </w:rPr>
        <w:t xml:space="preserve">Academic and academic supports </w:t>
      </w:r>
    </w:p>
    <w:p w:rsidR="00FA55C0" w:rsidRPr="00FA55C0" w:rsidRDefault="00FA55C0" w:rsidP="007668BC">
      <w:pPr>
        <w:numPr>
          <w:ilvl w:val="1"/>
          <w:numId w:val="34"/>
        </w:numPr>
        <w:spacing w:after="0" w:line="240" w:lineRule="auto"/>
        <w:contextualSpacing/>
        <w:rPr>
          <w:rFonts w:ascii="Arial" w:hAnsi="Arial" w:cs="Arial"/>
          <w:sz w:val="24"/>
          <w:szCs w:val="24"/>
        </w:rPr>
      </w:pPr>
      <w:r w:rsidRPr="00FA55C0">
        <w:rPr>
          <w:rFonts w:ascii="Arial" w:hAnsi="Arial" w:cs="Arial"/>
          <w:sz w:val="24"/>
          <w:szCs w:val="24"/>
        </w:rPr>
        <w:t>Supports to enhance on-line learning and grow co-op/experiential learning</w:t>
      </w:r>
    </w:p>
    <w:p w:rsidR="00FA55C0" w:rsidRPr="00FA55C0" w:rsidRDefault="00FA55C0" w:rsidP="00FA55C0">
      <w:pPr>
        <w:numPr>
          <w:ilvl w:val="1"/>
          <w:numId w:val="34"/>
        </w:numPr>
        <w:spacing w:after="0" w:line="240" w:lineRule="auto"/>
        <w:contextualSpacing/>
        <w:rPr>
          <w:rFonts w:ascii="Arial" w:hAnsi="Arial" w:cs="Arial"/>
          <w:sz w:val="24"/>
          <w:szCs w:val="24"/>
        </w:rPr>
      </w:pPr>
      <w:r w:rsidRPr="00FA55C0">
        <w:rPr>
          <w:rFonts w:ascii="Arial" w:hAnsi="Arial" w:cs="Arial"/>
          <w:sz w:val="24"/>
          <w:szCs w:val="24"/>
        </w:rPr>
        <w:t>Research activities</w:t>
      </w:r>
    </w:p>
    <w:p w:rsidR="00FA55C0" w:rsidRPr="00FA55C0" w:rsidRDefault="00FA55C0" w:rsidP="00FA55C0">
      <w:pPr>
        <w:numPr>
          <w:ilvl w:val="1"/>
          <w:numId w:val="34"/>
        </w:numPr>
        <w:spacing w:after="0" w:line="240" w:lineRule="auto"/>
        <w:contextualSpacing/>
        <w:rPr>
          <w:rFonts w:ascii="Arial" w:hAnsi="Arial" w:cs="Arial"/>
          <w:sz w:val="24"/>
          <w:szCs w:val="24"/>
        </w:rPr>
      </w:pPr>
      <w:r w:rsidRPr="00FA55C0">
        <w:rPr>
          <w:rFonts w:ascii="Arial" w:hAnsi="Arial" w:cs="Arial"/>
          <w:sz w:val="24"/>
          <w:szCs w:val="24"/>
        </w:rPr>
        <w:t>Library acquisitions</w:t>
      </w:r>
    </w:p>
    <w:p w:rsidR="00FA55C0" w:rsidRPr="00FA55C0" w:rsidRDefault="00FA55C0" w:rsidP="00FA55C0">
      <w:pPr>
        <w:numPr>
          <w:ilvl w:val="1"/>
          <w:numId w:val="34"/>
        </w:numPr>
        <w:spacing w:after="0" w:line="240" w:lineRule="auto"/>
        <w:contextualSpacing/>
        <w:rPr>
          <w:rFonts w:ascii="Arial" w:hAnsi="Arial" w:cs="Arial"/>
          <w:sz w:val="24"/>
          <w:szCs w:val="24"/>
        </w:rPr>
      </w:pPr>
      <w:r w:rsidRPr="00FA55C0">
        <w:rPr>
          <w:rFonts w:ascii="Arial" w:hAnsi="Arial" w:cs="Arial"/>
          <w:sz w:val="24"/>
          <w:szCs w:val="24"/>
        </w:rPr>
        <w:t>Student supports</w:t>
      </w:r>
    </w:p>
    <w:p w:rsidR="00FA55C0" w:rsidRPr="00FA55C0" w:rsidRDefault="00FA55C0" w:rsidP="00FA55C0">
      <w:pPr>
        <w:numPr>
          <w:ilvl w:val="1"/>
          <w:numId w:val="34"/>
        </w:numPr>
        <w:spacing w:after="0" w:line="240" w:lineRule="auto"/>
        <w:contextualSpacing/>
        <w:rPr>
          <w:rFonts w:ascii="Arial" w:hAnsi="Arial" w:cs="Arial"/>
          <w:sz w:val="24"/>
          <w:szCs w:val="24"/>
        </w:rPr>
      </w:pPr>
      <w:r w:rsidRPr="00FA55C0">
        <w:rPr>
          <w:rFonts w:ascii="Arial" w:hAnsi="Arial" w:cs="Arial"/>
          <w:sz w:val="24"/>
          <w:szCs w:val="24"/>
        </w:rPr>
        <w:lastRenderedPageBreak/>
        <w:t>Strengthening indigenous relations</w:t>
      </w:r>
    </w:p>
    <w:p w:rsidR="00FA55C0" w:rsidRPr="00FA55C0" w:rsidRDefault="00FA55C0" w:rsidP="00FA55C0">
      <w:pPr>
        <w:numPr>
          <w:ilvl w:val="1"/>
          <w:numId w:val="34"/>
        </w:numPr>
        <w:spacing w:after="0" w:line="240" w:lineRule="auto"/>
        <w:contextualSpacing/>
        <w:rPr>
          <w:rFonts w:ascii="Arial" w:hAnsi="Arial" w:cs="Arial"/>
          <w:sz w:val="24"/>
          <w:szCs w:val="24"/>
        </w:rPr>
      </w:pPr>
      <w:r w:rsidRPr="00FA55C0">
        <w:rPr>
          <w:rFonts w:ascii="Arial" w:hAnsi="Arial" w:cs="Arial"/>
          <w:sz w:val="24"/>
          <w:szCs w:val="24"/>
        </w:rPr>
        <w:t>Increase philanthropic supports</w:t>
      </w:r>
    </w:p>
    <w:p w:rsidR="00B46446" w:rsidRDefault="00B46446" w:rsidP="00B46446">
      <w:pPr>
        <w:spacing w:after="0" w:line="240" w:lineRule="auto"/>
        <w:rPr>
          <w:rFonts w:ascii="Arial" w:eastAsia="Times New Roman" w:hAnsi="Arial" w:cs="Arial"/>
          <w:b/>
          <w:bCs/>
          <w:sz w:val="24"/>
          <w:szCs w:val="24"/>
        </w:rPr>
      </w:pPr>
    </w:p>
    <w:p w:rsidR="000A0DAB" w:rsidRDefault="00C451AC" w:rsidP="006D5E94">
      <w:pPr>
        <w:spacing w:after="0" w:line="240" w:lineRule="auto"/>
        <w:rPr>
          <w:rFonts w:ascii="Arial" w:hAnsi="Arial" w:cs="Arial"/>
          <w:sz w:val="24"/>
          <w:szCs w:val="24"/>
          <w:lang w:val="en-US"/>
        </w:rPr>
      </w:pPr>
      <w:r w:rsidRPr="00B46446">
        <w:rPr>
          <w:rFonts w:ascii="Arial" w:eastAsia="Times New Roman" w:hAnsi="Arial" w:cs="Arial"/>
          <w:b/>
          <w:bCs/>
          <w:sz w:val="24"/>
          <w:szCs w:val="24"/>
        </w:rPr>
        <w:t xml:space="preserve">5. </w:t>
      </w:r>
      <w:r w:rsidR="00781614" w:rsidRPr="006D5E94">
        <w:rPr>
          <w:rFonts w:ascii="Arial" w:hAnsi="Arial" w:cs="Arial"/>
          <w:b/>
          <w:sz w:val="24"/>
          <w:szCs w:val="24"/>
          <w:lang w:val="en-US"/>
        </w:rPr>
        <w:t xml:space="preserve">Wellness Budget &amp; Notice of </w:t>
      </w:r>
      <w:r w:rsidR="00781614" w:rsidRPr="006D5E94">
        <w:rPr>
          <w:rFonts w:ascii="Arial" w:hAnsi="Arial" w:cs="Arial"/>
          <w:sz w:val="24"/>
          <w:szCs w:val="24"/>
          <w:lang w:val="en-US"/>
        </w:rPr>
        <w:t xml:space="preserve">Motion (Stewart Engelberg, Director of Student </w:t>
      </w:r>
    </w:p>
    <w:p w:rsidR="003D600F" w:rsidRDefault="00781614" w:rsidP="000A0DAB">
      <w:pPr>
        <w:spacing w:after="0" w:line="240" w:lineRule="auto"/>
        <w:rPr>
          <w:rFonts w:ascii="Arial" w:hAnsi="Arial" w:cs="Arial"/>
          <w:sz w:val="24"/>
          <w:szCs w:val="24"/>
          <w:lang w:val="en-US"/>
        </w:rPr>
      </w:pPr>
      <w:r w:rsidRPr="006D5E94">
        <w:rPr>
          <w:rFonts w:ascii="Arial" w:hAnsi="Arial" w:cs="Arial"/>
          <w:sz w:val="24"/>
          <w:szCs w:val="24"/>
          <w:lang w:val="en-US"/>
        </w:rPr>
        <w:t>Wellness Centre)</w:t>
      </w:r>
    </w:p>
    <w:p w:rsidR="004C28EC" w:rsidRDefault="004C28EC" w:rsidP="004C28EC">
      <w:pPr>
        <w:pStyle w:val="ListParagraph"/>
        <w:numPr>
          <w:ilvl w:val="0"/>
          <w:numId w:val="39"/>
        </w:numPr>
        <w:rPr>
          <w:rFonts w:ascii="Arial" w:hAnsi="Arial" w:cs="Arial"/>
          <w:sz w:val="24"/>
          <w:szCs w:val="24"/>
          <w:lang w:val="en-US"/>
        </w:rPr>
      </w:pPr>
      <w:r w:rsidRPr="004C28EC">
        <w:rPr>
          <w:rFonts w:ascii="Arial" w:hAnsi="Arial" w:cs="Arial"/>
          <w:sz w:val="24"/>
          <w:szCs w:val="24"/>
          <w:lang w:val="en-US"/>
        </w:rPr>
        <w:t>There is referendum</w:t>
      </w:r>
      <w:r>
        <w:rPr>
          <w:rFonts w:ascii="Arial" w:hAnsi="Arial" w:cs="Arial"/>
          <w:sz w:val="24"/>
          <w:szCs w:val="24"/>
          <w:lang w:val="en-US"/>
        </w:rPr>
        <w:t xml:space="preserve"> underway</w:t>
      </w:r>
      <w:r w:rsidRPr="004C28EC">
        <w:rPr>
          <w:rFonts w:ascii="Arial" w:hAnsi="Arial" w:cs="Arial"/>
          <w:sz w:val="24"/>
          <w:szCs w:val="24"/>
          <w:lang w:val="en-US"/>
        </w:rPr>
        <w:t xml:space="preserve"> to consolidate the</w:t>
      </w:r>
      <w:r>
        <w:rPr>
          <w:rFonts w:ascii="Arial" w:hAnsi="Arial" w:cs="Arial"/>
          <w:sz w:val="24"/>
          <w:szCs w:val="24"/>
          <w:lang w:val="en-US"/>
        </w:rPr>
        <w:t xml:space="preserve"> three separate fees (SAS, Health Services and Counselling), into one Wellness fee. This will allow for more transparency and efficient budgeting processes. </w:t>
      </w:r>
    </w:p>
    <w:p w:rsidR="004C28EC" w:rsidRPr="004C28EC" w:rsidRDefault="004C28EC" w:rsidP="004C28EC">
      <w:pPr>
        <w:pStyle w:val="ListParagraph"/>
        <w:numPr>
          <w:ilvl w:val="0"/>
          <w:numId w:val="39"/>
        </w:numPr>
        <w:rPr>
          <w:rFonts w:ascii="Arial" w:hAnsi="Arial" w:cs="Arial"/>
          <w:sz w:val="24"/>
          <w:szCs w:val="24"/>
          <w:lang w:val="en-US"/>
        </w:rPr>
      </w:pPr>
      <w:r>
        <w:rPr>
          <w:rFonts w:ascii="Arial" w:hAnsi="Arial" w:cs="Arial"/>
          <w:sz w:val="24"/>
          <w:szCs w:val="24"/>
          <w:lang w:val="en-US"/>
        </w:rPr>
        <w:t xml:space="preserve">The mental health grants were renewed.  </w:t>
      </w:r>
    </w:p>
    <w:p w:rsidR="004C28EC" w:rsidRDefault="004C28EC" w:rsidP="004C28EC">
      <w:pPr>
        <w:pStyle w:val="ListParagraph"/>
        <w:numPr>
          <w:ilvl w:val="0"/>
          <w:numId w:val="39"/>
        </w:numPr>
        <w:spacing w:after="0" w:line="240" w:lineRule="auto"/>
        <w:rPr>
          <w:rFonts w:ascii="Arial" w:hAnsi="Arial" w:cs="Arial"/>
          <w:sz w:val="24"/>
          <w:szCs w:val="24"/>
          <w:lang w:val="en-US"/>
        </w:rPr>
      </w:pPr>
      <w:r>
        <w:rPr>
          <w:rFonts w:ascii="Arial" w:hAnsi="Arial" w:cs="Arial"/>
          <w:sz w:val="24"/>
          <w:szCs w:val="24"/>
          <w:lang w:val="en-US"/>
        </w:rPr>
        <w:t>We hired two new physicians in January and hoping to hire one more in September.</w:t>
      </w:r>
    </w:p>
    <w:p w:rsidR="004C28EC" w:rsidRDefault="004C28EC" w:rsidP="004C28EC">
      <w:pPr>
        <w:pStyle w:val="ListParagraph"/>
        <w:numPr>
          <w:ilvl w:val="0"/>
          <w:numId w:val="39"/>
        </w:numPr>
        <w:spacing w:after="0" w:line="240" w:lineRule="auto"/>
        <w:rPr>
          <w:rFonts w:ascii="Arial" w:hAnsi="Arial" w:cs="Arial"/>
          <w:sz w:val="24"/>
          <w:szCs w:val="24"/>
          <w:lang w:val="en-US"/>
        </w:rPr>
      </w:pPr>
      <w:r>
        <w:rPr>
          <w:rFonts w:ascii="Arial" w:hAnsi="Arial" w:cs="Arial"/>
          <w:sz w:val="24"/>
          <w:szCs w:val="24"/>
          <w:lang w:val="en-US"/>
        </w:rPr>
        <w:t xml:space="preserve">The Health Services reserve is still in good shape because </w:t>
      </w:r>
      <w:r w:rsidR="008E1912">
        <w:rPr>
          <w:rFonts w:ascii="Arial" w:hAnsi="Arial" w:cs="Arial"/>
          <w:sz w:val="24"/>
          <w:szCs w:val="24"/>
          <w:lang w:val="en-US"/>
        </w:rPr>
        <w:t xml:space="preserve">due to the pandemic we were </w:t>
      </w:r>
      <w:r>
        <w:rPr>
          <w:rFonts w:ascii="Arial" w:hAnsi="Arial" w:cs="Arial"/>
          <w:sz w:val="24"/>
          <w:szCs w:val="24"/>
          <w:lang w:val="en-US"/>
        </w:rPr>
        <w:t xml:space="preserve">cautious </w:t>
      </w:r>
      <w:r w:rsidR="008E1912">
        <w:rPr>
          <w:rFonts w:ascii="Arial" w:hAnsi="Arial" w:cs="Arial"/>
          <w:sz w:val="24"/>
          <w:szCs w:val="24"/>
          <w:lang w:val="en-US"/>
        </w:rPr>
        <w:t>and</w:t>
      </w:r>
      <w:r>
        <w:rPr>
          <w:rFonts w:ascii="Arial" w:hAnsi="Arial" w:cs="Arial"/>
          <w:sz w:val="24"/>
          <w:szCs w:val="24"/>
          <w:lang w:val="en-US"/>
        </w:rPr>
        <w:t xml:space="preserve"> did not commit to any special projects. Examples of past special projects were </w:t>
      </w:r>
      <w:r w:rsidR="00AD4401">
        <w:rPr>
          <w:rFonts w:ascii="Arial" w:hAnsi="Arial" w:cs="Arial"/>
          <w:sz w:val="24"/>
          <w:szCs w:val="24"/>
          <w:lang w:val="en-US"/>
        </w:rPr>
        <w:t>collaborating</w:t>
      </w:r>
      <w:r>
        <w:rPr>
          <w:rFonts w:ascii="Arial" w:hAnsi="Arial" w:cs="Arial"/>
          <w:sz w:val="24"/>
          <w:szCs w:val="24"/>
          <w:lang w:val="en-US"/>
        </w:rPr>
        <w:t xml:space="preserve"> with the TCSA to reduce the cost of Gardasil for students and holding </w:t>
      </w:r>
      <w:r w:rsidR="00AD4401">
        <w:rPr>
          <w:rFonts w:ascii="Arial" w:hAnsi="Arial" w:cs="Arial"/>
          <w:sz w:val="24"/>
          <w:szCs w:val="24"/>
          <w:lang w:val="en-US"/>
        </w:rPr>
        <w:t>sexual health clinics for students.</w:t>
      </w:r>
    </w:p>
    <w:p w:rsidR="00AD4401" w:rsidRDefault="00AD4401" w:rsidP="004C28EC">
      <w:pPr>
        <w:pStyle w:val="ListParagraph"/>
        <w:numPr>
          <w:ilvl w:val="0"/>
          <w:numId w:val="39"/>
        </w:numPr>
        <w:spacing w:after="0" w:line="240" w:lineRule="auto"/>
        <w:rPr>
          <w:rFonts w:ascii="Arial" w:hAnsi="Arial" w:cs="Arial"/>
          <w:sz w:val="24"/>
          <w:szCs w:val="24"/>
          <w:lang w:val="en-US"/>
        </w:rPr>
      </w:pPr>
      <w:r>
        <w:rPr>
          <w:rFonts w:ascii="Arial" w:hAnsi="Arial" w:cs="Arial"/>
          <w:sz w:val="24"/>
          <w:szCs w:val="24"/>
          <w:lang w:val="en-US"/>
        </w:rPr>
        <w:t>We budget to support sexual violence prevention services (SVPS). There is University wide support with the Colleges, Housing, Health Services and the Office of Student Affairs contributing toward it.  Now starting to see more grant money coming in for it.</w:t>
      </w:r>
    </w:p>
    <w:p w:rsidR="00AD4401" w:rsidRDefault="00AD4401" w:rsidP="004C28EC">
      <w:pPr>
        <w:pStyle w:val="ListParagraph"/>
        <w:numPr>
          <w:ilvl w:val="0"/>
          <w:numId w:val="39"/>
        </w:numPr>
        <w:spacing w:after="0" w:line="240" w:lineRule="auto"/>
        <w:rPr>
          <w:rFonts w:ascii="Arial" w:hAnsi="Arial" w:cs="Arial"/>
          <w:sz w:val="24"/>
          <w:szCs w:val="24"/>
          <w:lang w:val="en-US"/>
        </w:rPr>
      </w:pPr>
      <w:r>
        <w:rPr>
          <w:rFonts w:ascii="Arial" w:hAnsi="Arial" w:cs="Arial"/>
          <w:sz w:val="24"/>
          <w:szCs w:val="24"/>
          <w:lang w:val="en-US"/>
        </w:rPr>
        <w:t>In Counselling Services we have done a lot of innovative things to streamline processes so that we can still see as many clients. However, demands on Counselling Services continue to increase.</w:t>
      </w:r>
    </w:p>
    <w:p w:rsidR="000A0DAB" w:rsidRPr="000A0DAB" w:rsidRDefault="000A0DAB" w:rsidP="000A0DAB">
      <w:pPr>
        <w:pStyle w:val="ListParagraph"/>
        <w:numPr>
          <w:ilvl w:val="0"/>
          <w:numId w:val="36"/>
        </w:numPr>
        <w:spacing w:after="0" w:line="240" w:lineRule="auto"/>
        <w:rPr>
          <w:rFonts w:ascii="Arial" w:hAnsi="Arial" w:cs="Arial"/>
          <w:bCs/>
          <w:i/>
          <w:sz w:val="24"/>
          <w:szCs w:val="24"/>
        </w:rPr>
      </w:pPr>
      <w:r w:rsidRPr="000A0DAB">
        <w:rPr>
          <w:rFonts w:ascii="Arial" w:hAnsi="Arial" w:cs="Arial"/>
          <w:bCs/>
          <w:sz w:val="24"/>
          <w:szCs w:val="24"/>
          <w:lang w:val="en-US"/>
        </w:rPr>
        <w:t xml:space="preserve">The Consumer Price Index is 4.7% however; the Ancillary protocol mandates: </w:t>
      </w:r>
      <w:r w:rsidRPr="000A0DAB">
        <w:rPr>
          <w:rFonts w:ascii="Arial" w:hAnsi="Arial" w:cs="Arial"/>
          <w:bCs/>
          <w:i/>
          <w:sz w:val="24"/>
          <w:szCs w:val="24"/>
        </w:rPr>
        <w:t>Automatic fee increases up to the level of the Canadian Consumer Price Index (CPI), or 3%, whichever is lesser, will be permitted without a referendum or approval of CASSC.</w:t>
      </w:r>
    </w:p>
    <w:p w:rsidR="000A0DAB" w:rsidRDefault="000A0DAB" w:rsidP="000A0DAB">
      <w:pPr>
        <w:pStyle w:val="ListParagraph"/>
        <w:numPr>
          <w:ilvl w:val="0"/>
          <w:numId w:val="36"/>
        </w:numPr>
        <w:spacing w:after="0" w:line="240" w:lineRule="auto"/>
        <w:rPr>
          <w:rFonts w:ascii="Arial" w:hAnsi="Arial" w:cs="Arial"/>
          <w:bCs/>
          <w:sz w:val="24"/>
          <w:szCs w:val="24"/>
        </w:rPr>
      </w:pPr>
      <w:r w:rsidRPr="000A0DAB">
        <w:rPr>
          <w:rFonts w:ascii="Arial" w:hAnsi="Arial" w:cs="Arial"/>
          <w:bCs/>
          <w:sz w:val="24"/>
          <w:szCs w:val="24"/>
        </w:rPr>
        <w:t>Since the CPI is higher than 3% this year, CASSC must vote to approve any budget that</w:t>
      </w:r>
      <w:r w:rsidR="008E1912">
        <w:rPr>
          <w:rFonts w:ascii="Arial" w:hAnsi="Arial" w:cs="Arial"/>
          <w:bCs/>
          <w:sz w:val="24"/>
          <w:szCs w:val="24"/>
        </w:rPr>
        <w:t xml:space="preserve"> is</w:t>
      </w:r>
      <w:r w:rsidRPr="000A0DAB">
        <w:rPr>
          <w:rFonts w:ascii="Arial" w:hAnsi="Arial" w:cs="Arial"/>
          <w:bCs/>
          <w:sz w:val="24"/>
          <w:szCs w:val="24"/>
        </w:rPr>
        <w:t xml:space="preserve"> asking for CPI. </w:t>
      </w:r>
    </w:p>
    <w:p w:rsidR="008E1912" w:rsidRDefault="008E1912" w:rsidP="000A0DAB">
      <w:pPr>
        <w:pStyle w:val="ListParagraph"/>
        <w:numPr>
          <w:ilvl w:val="0"/>
          <w:numId w:val="36"/>
        </w:numPr>
        <w:spacing w:after="0" w:line="240" w:lineRule="auto"/>
        <w:rPr>
          <w:rFonts w:ascii="Arial" w:hAnsi="Arial" w:cs="Arial"/>
          <w:bCs/>
          <w:sz w:val="24"/>
          <w:szCs w:val="24"/>
        </w:rPr>
      </w:pPr>
      <w:r>
        <w:rPr>
          <w:rFonts w:ascii="Arial" w:hAnsi="Arial" w:cs="Arial"/>
          <w:bCs/>
          <w:sz w:val="24"/>
          <w:szCs w:val="24"/>
        </w:rPr>
        <w:t>We are asking for a CPI increase as it:</w:t>
      </w:r>
    </w:p>
    <w:p w:rsidR="000A0DAB" w:rsidRDefault="000A0DAB" w:rsidP="008E1912">
      <w:pPr>
        <w:pStyle w:val="ListParagraph"/>
        <w:numPr>
          <w:ilvl w:val="0"/>
          <w:numId w:val="42"/>
        </w:numPr>
        <w:spacing w:after="0" w:line="240" w:lineRule="auto"/>
        <w:rPr>
          <w:rFonts w:ascii="Arial" w:hAnsi="Arial" w:cs="Arial"/>
          <w:bCs/>
          <w:sz w:val="24"/>
          <w:szCs w:val="24"/>
        </w:rPr>
      </w:pPr>
      <w:r w:rsidRPr="008E1912">
        <w:rPr>
          <w:rFonts w:ascii="Arial" w:hAnsi="Arial" w:cs="Arial"/>
          <w:bCs/>
          <w:sz w:val="24"/>
          <w:szCs w:val="24"/>
        </w:rPr>
        <w:t>Will allow the wellness budget to keep up with the increased cost of living.</w:t>
      </w:r>
    </w:p>
    <w:p w:rsidR="008E1912" w:rsidRDefault="000A0DAB" w:rsidP="008E1912">
      <w:pPr>
        <w:pStyle w:val="ListParagraph"/>
        <w:numPr>
          <w:ilvl w:val="0"/>
          <w:numId w:val="42"/>
        </w:numPr>
        <w:spacing w:after="0" w:line="240" w:lineRule="auto"/>
        <w:rPr>
          <w:rFonts w:ascii="Arial" w:hAnsi="Arial" w:cs="Arial"/>
          <w:bCs/>
          <w:sz w:val="24"/>
          <w:szCs w:val="24"/>
        </w:rPr>
      </w:pPr>
      <w:r w:rsidRPr="008E1912">
        <w:rPr>
          <w:rFonts w:ascii="Arial" w:hAnsi="Arial" w:cs="Arial"/>
          <w:bCs/>
          <w:sz w:val="24"/>
          <w:szCs w:val="24"/>
        </w:rPr>
        <w:t>Will assist with the hiring of a Student Accessibility Services Advisor with a specialization in mental health, as there has been a large increase in students with mental health accessibility needs.</w:t>
      </w:r>
    </w:p>
    <w:p w:rsidR="000A0DAB" w:rsidRPr="008E1912" w:rsidRDefault="000A0DAB" w:rsidP="008E1912">
      <w:pPr>
        <w:pStyle w:val="ListParagraph"/>
        <w:numPr>
          <w:ilvl w:val="0"/>
          <w:numId w:val="42"/>
        </w:numPr>
        <w:spacing w:after="0" w:line="240" w:lineRule="auto"/>
        <w:rPr>
          <w:rFonts w:ascii="Arial" w:hAnsi="Arial" w:cs="Arial"/>
          <w:bCs/>
          <w:sz w:val="24"/>
          <w:szCs w:val="24"/>
        </w:rPr>
      </w:pPr>
      <w:r w:rsidRPr="008E1912">
        <w:rPr>
          <w:rFonts w:ascii="Arial" w:hAnsi="Arial" w:cs="Arial"/>
          <w:bCs/>
          <w:sz w:val="24"/>
          <w:szCs w:val="24"/>
        </w:rPr>
        <w:t xml:space="preserve">Will help Wellness Centre services to keep pace with increase in demand. </w:t>
      </w:r>
    </w:p>
    <w:p w:rsidR="002B2517" w:rsidRPr="000A0DAB" w:rsidRDefault="002B2517" w:rsidP="000A0DAB">
      <w:pPr>
        <w:pStyle w:val="ListParagraph"/>
        <w:numPr>
          <w:ilvl w:val="0"/>
          <w:numId w:val="36"/>
        </w:numPr>
        <w:spacing w:after="0" w:line="240" w:lineRule="auto"/>
        <w:rPr>
          <w:rFonts w:ascii="Arial" w:hAnsi="Arial" w:cs="Arial"/>
          <w:bCs/>
          <w:sz w:val="24"/>
          <w:szCs w:val="24"/>
        </w:rPr>
      </w:pPr>
      <w:r>
        <w:rPr>
          <w:rFonts w:ascii="Arial" w:hAnsi="Arial" w:cs="Arial"/>
          <w:bCs/>
          <w:sz w:val="24"/>
          <w:szCs w:val="24"/>
        </w:rPr>
        <w:t>Please discuss this motion</w:t>
      </w:r>
      <w:r w:rsidRPr="002B2517">
        <w:rPr>
          <w:rFonts w:ascii="Arial" w:hAnsi="Arial" w:cs="Arial"/>
          <w:bCs/>
          <w:sz w:val="24"/>
          <w:szCs w:val="24"/>
        </w:rPr>
        <w:t xml:space="preserve"> with your </w:t>
      </w:r>
      <w:r w:rsidR="003D600F">
        <w:rPr>
          <w:rFonts w:ascii="Arial" w:hAnsi="Arial" w:cs="Arial"/>
          <w:bCs/>
          <w:sz w:val="24"/>
          <w:szCs w:val="24"/>
        </w:rPr>
        <w:t>groups</w:t>
      </w:r>
      <w:r>
        <w:rPr>
          <w:rFonts w:ascii="Arial" w:hAnsi="Arial" w:cs="Arial"/>
          <w:bCs/>
          <w:sz w:val="24"/>
          <w:szCs w:val="24"/>
        </w:rPr>
        <w:t xml:space="preserve"> for the vote that will take place at the next CASSC meeting on March 30th</w:t>
      </w:r>
      <w:r w:rsidRPr="002B2517">
        <w:rPr>
          <w:rFonts w:ascii="Arial" w:hAnsi="Arial" w:cs="Arial"/>
          <w:bCs/>
          <w:sz w:val="24"/>
          <w:szCs w:val="24"/>
        </w:rPr>
        <w:t xml:space="preserve">.  </w:t>
      </w:r>
      <w:r>
        <w:rPr>
          <w:rFonts w:ascii="Arial" w:hAnsi="Arial" w:cs="Arial"/>
          <w:bCs/>
          <w:sz w:val="24"/>
          <w:szCs w:val="24"/>
        </w:rPr>
        <w:t>I</w:t>
      </w:r>
      <w:r w:rsidRPr="002B2517">
        <w:rPr>
          <w:rFonts w:ascii="Arial" w:hAnsi="Arial" w:cs="Arial"/>
          <w:bCs/>
          <w:sz w:val="24"/>
          <w:szCs w:val="24"/>
        </w:rPr>
        <w:t xml:space="preserve">f you have any questions regarding the notice of motion for the </w:t>
      </w:r>
      <w:r>
        <w:rPr>
          <w:rFonts w:ascii="Arial" w:hAnsi="Arial" w:cs="Arial"/>
          <w:bCs/>
          <w:sz w:val="24"/>
          <w:szCs w:val="24"/>
        </w:rPr>
        <w:t>Wellness Centre budget, email</w:t>
      </w:r>
      <w:r w:rsidRPr="002B2517">
        <w:rPr>
          <w:rFonts w:ascii="Arial" w:hAnsi="Arial" w:cs="Arial"/>
          <w:bCs/>
          <w:sz w:val="24"/>
          <w:szCs w:val="24"/>
        </w:rPr>
        <w:t xml:space="preserve"> (</w:t>
      </w:r>
      <w:hyperlink r:id="rId9" w:tgtFrame="_blank" w:history="1">
        <w:r w:rsidRPr="002B2517">
          <w:rPr>
            <w:rStyle w:val="Hyperlink"/>
            <w:rFonts w:ascii="Arial" w:hAnsi="Arial" w:cs="Arial"/>
            <w:bCs/>
            <w:sz w:val="24"/>
            <w:szCs w:val="24"/>
          </w:rPr>
          <w:t>lhulcoop@trentu.ca</w:t>
        </w:r>
      </w:hyperlink>
      <w:r w:rsidRPr="002B2517">
        <w:rPr>
          <w:rFonts w:ascii="Arial" w:hAnsi="Arial" w:cs="Arial"/>
          <w:bCs/>
          <w:sz w:val="24"/>
          <w:szCs w:val="24"/>
        </w:rPr>
        <w:t>), and/or Steward Engelberg (</w:t>
      </w:r>
      <w:hyperlink r:id="rId10" w:tgtFrame="_blank" w:history="1">
        <w:r w:rsidRPr="002B2517">
          <w:rPr>
            <w:rStyle w:val="Hyperlink"/>
            <w:rFonts w:ascii="Arial" w:hAnsi="Arial" w:cs="Arial"/>
            <w:bCs/>
            <w:sz w:val="24"/>
            <w:szCs w:val="24"/>
          </w:rPr>
          <w:t>stewartengelberg@trentu.ca</w:t>
        </w:r>
      </w:hyperlink>
      <w:r w:rsidRPr="002B2517">
        <w:rPr>
          <w:rFonts w:ascii="Arial" w:hAnsi="Arial" w:cs="Arial"/>
          <w:bCs/>
          <w:sz w:val="24"/>
          <w:szCs w:val="24"/>
        </w:rPr>
        <w:t>)</w:t>
      </w:r>
    </w:p>
    <w:p w:rsidR="000A0DAB" w:rsidRPr="000A0DAB" w:rsidRDefault="000A0DAB" w:rsidP="000A0DAB">
      <w:pPr>
        <w:spacing w:after="0" w:line="240" w:lineRule="auto"/>
        <w:rPr>
          <w:rFonts w:ascii="Arial" w:hAnsi="Arial" w:cs="Arial"/>
          <w:bCs/>
          <w:sz w:val="24"/>
          <w:szCs w:val="24"/>
        </w:rPr>
      </w:pPr>
    </w:p>
    <w:p w:rsidR="000A0DAB" w:rsidRPr="000A0DAB" w:rsidRDefault="000A0DAB" w:rsidP="000A0DAB">
      <w:pPr>
        <w:spacing w:after="0" w:line="240" w:lineRule="auto"/>
        <w:rPr>
          <w:rFonts w:ascii="Arial" w:hAnsi="Arial" w:cs="Arial"/>
          <w:b/>
          <w:sz w:val="24"/>
          <w:szCs w:val="24"/>
        </w:rPr>
      </w:pPr>
      <w:r>
        <w:rPr>
          <w:rFonts w:ascii="Arial" w:hAnsi="Arial" w:cs="Arial"/>
          <w:b/>
          <w:sz w:val="24"/>
          <w:szCs w:val="24"/>
        </w:rPr>
        <w:t xml:space="preserve">Notice of Motion: </w:t>
      </w:r>
    </w:p>
    <w:p w:rsidR="000A0DAB" w:rsidRPr="000A0DAB" w:rsidRDefault="000A0DAB" w:rsidP="000A0DAB">
      <w:pPr>
        <w:spacing w:after="0" w:line="240" w:lineRule="auto"/>
        <w:rPr>
          <w:rFonts w:ascii="Arial" w:hAnsi="Arial" w:cs="Arial"/>
          <w:sz w:val="24"/>
          <w:szCs w:val="24"/>
        </w:rPr>
      </w:pPr>
      <w:r w:rsidRPr="000A0DAB">
        <w:rPr>
          <w:rFonts w:ascii="Arial" w:hAnsi="Arial" w:cs="Arial"/>
          <w:sz w:val="24"/>
          <w:szCs w:val="24"/>
        </w:rPr>
        <w:t>Move that the Wellness Services Ancillary fees be increased by the Consumer Price Index (CPI) (4.7%). </w:t>
      </w:r>
    </w:p>
    <w:p w:rsidR="000A0DAB" w:rsidRDefault="000A0DAB" w:rsidP="006D5E94">
      <w:pPr>
        <w:spacing w:after="0" w:line="240" w:lineRule="auto"/>
        <w:rPr>
          <w:rFonts w:ascii="Arial" w:hAnsi="Arial" w:cs="Arial"/>
          <w:sz w:val="24"/>
          <w:szCs w:val="24"/>
          <w:lang w:val="en-US"/>
        </w:rPr>
      </w:pPr>
    </w:p>
    <w:p w:rsidR="006D5E94" w:rsidRDefault="006D5E94" w:rsidP="00EB37C6">
      <w:pPr>
        <w:spacing w:after="0" w:line="240" w:lineRule="auto"/>
        <w:contextualSpacing/>
        <w:rPr>
          <w:rFonts w:ascii="Arial" w:hAnsi="Arial" w:cs="Arial"/>
          <w:sz w:val="24"/>
          <w:szCs w:val="24"/>
          <w:lang w:val="en-US"/>
        </w:rPr>
      </w:pPr>
    </w:p>
    <w:p w:rsidR="008C3170" w:rsidRDefault="008C3170" w:rsidP="00EB37C6">
      <w:pPr>
        <w:spacing w:after="0" w:line="240" w:lineRule="auto"/>
        <w:contextualSpacing/>
        <w:rPr>
          <w:rFonts w:ascii="Arial" w:hAnsi="Arial" w:cs="Arial"/>
          <w:sz w:val="24"/>
          <w:szCs w:val="24"/>
          <w:lang w:val="en-US"/>
        </w:rPr>
      </w:pPr>
    </w:p>
    <w:p w:rsidR="008C3170" w:rsidRDefault="008C3170" w:rsidP="00EB37C6">
      <w:pPr>
        <w:spacing w:after="0" w:line="240" w:lineRule="auto"/>
        <w:contextualSpacing/>
        <w:rPr>
          <w:rFonts w:ascii="Arial" w:hAnsi="Arial" w:cs="Arial"/>
          <w:sz w:val="24"/>
          <w:szCs w:val="24"/>
          <w:lang w:val="en-US"/>
        </w:rPr>
      </w:pPr>
    </w:p>
    <w:p w:rsidR="00326A20" w:rsidRPr="002B2517" w:rsidRDefault="009B0A64" w:rsidP="00326A20">
      <w:pPr>
        <w:spacing w:after="0" w:line="240" w:lineRule="auto"/>
        <w:contextualSpacing/>
        <w:rPr>
          <w:rFonts w:ascii="Arial" w:eastAsia="Times New Roman" w:hAnsi="Arial" w:cs="Arial"/>
          <w:bCs/>
          <w:sz w:val="24"/>
          <w:szCs w:val="24"/>
        </w:rPr>
      </w:pPr>
      <w:r>
        <w:rPr>
          <w:rFonts w:ascii="Arial" w:eastAsia="Times New Roman" w:hAnsi="Arial" w:cs="Arial"/>
          <w:b/>
          <w:bCs/>
          <w:sz w:val="24"/>
          <w:szCs w:val="24"/>
        </w:rPr>
        <w:lastRenderedPageBreak/>
        <w:t>6</w:t>
      </w:r>
      <w:r w:rsidR="00EB37C6" w:rsidRPr="00EB37C6">
        <w:rPr>
          <w:rFonts w:ascii="Arial" w:eastAsia="Times New Roman" w:hAnsi="Arial" w:cs="Arial"/>
          <w:b/>
          <w:bCs/>
          <w:sz w:val="24"/>
          <w:szCs w:val="24"/>
        </w:rPr>
        <w:t xml:space="preserve">. </w:t>
      </w:r>
      <w:r w:rsidR="006D5E94" w:rsidRPr="006D5E94">
        <w:rPr>
          <w:rFonts w:ascii="Arial" w:eastAsia="Times New Roman" w:hAnsi="Arial" w:cs="Arial"/>
          <w:b/>
          <w:bCs/>
          <w:sz w:val="24"/>
          <w:szCs w:val="24"/>
        </w:rPr>
        <w:t xml:space="preserve">Orientation Budget &amp; Notice of Motion </w:t>
      </w:r>
      <w:r w:rsidR="006D5E94" w:rsidRPr="006D5E94">
        <w:rPr>
          <w:rFonts w:ascii="Arial" w:eastAsia="Times New Roman" w:hAnsi="Arial" w:cs="Arial"/>
          <w:bCs/>
          <w:sz w:val="24"/>
          <w:szCs w:val="24"/>
        </w:rPr>
        <w:t>(Amelia Munday, Ori</w:t>
      </w:r>
      <w:r w:rsidR="002B2517">
        <w:rPr>
          <w:rFonts w:ascii="Arial" w:eastAsia="Times New Roman" w:hAnsi="Arial" w:cs="Arial"/>
          <w:bCs/>
          <w:sz w:val="24"/>
          <w:szCs w:val="24"/>
        </w:rPr>
        <w:t>entation Coordinator,   Office o</w:t>
      </w:r>
      <w:r w:rsidR="006D5E94" w:rsidRPr="006D5E94">
        <w:rPr>
          <w:rFonts w:ascii="Arial" w:eastAsia="Times New Roman" w:hAnsi="Arial" w:cs="Arial"/>
          <w:bCs/>
          <w:sz w:val="24"/>
          <w:szCs w:val="24"/>
        </w:rPr>
        <w:t>f Student Affairs)</w:t>
      </w:r>
    </w:p>
    <w:p w:rsidR="00EA4B8D" w:rsidRPr="00EA4B8D" w:rsidRDefault="00EA4B8D" w:rsidP="00326A20">
      <w:pPr>
        <w:pStyle w:val="ListParagraph"/>
        <w:numPr>
          <w:ilvl w:val="0"/>
          <w:numId w:val="37"/>
        </w:numPr>
        <w:spacing w:after="0" w:line="240" w:lineRule="auto"/>
        <w:rPr>
          <w:rFonts w:ascii="Arial" w:eastAsia="Times New Roman" w:hAnsi="Arial" w:cs="Arial"/>
          <w:bCs/>
          <w:i/>
          <w:sz w:val="24"/>
          <w:szCs w:val="24"/>
        </w:rPr>
      </w:pPr>
      <w:r>
        <w:rPr>
          <w:rFonts w:ascii="Arial" w:eastAsia="Times New Roman" w:hAnsi="Arial" w:cs="Arial"/>
          <w:bCs/>
          <w:sz w:val="24"/>
          <w:szCs w:val="24"/>
        </w:rPr>
        <w:t>Due to the pandemic, we purchased software to make Orientation programming accessible to students who live far away.  Very successful and will maintain virtual as well as in-person programming.</w:t>
      </w:r>
    </w:p>
    <w:p w:rsidR="00EA4B8D" w:rsidRPr="00EA4B8D" w:rsidRDefault="00EA4B8D" w:rsidP="00326A20">
      <w:pPr>
        <w:pStyle w:val="ListParagraph"/>
        <w:numPr>
          <w:ilvl w:val="0"/>
          <w:numId w:val="37"/>
        </w:numPr>
        <w:spacing w:after="0" w:line="240" w:lineRule="auto"/>
        <w:rPr>
          <w:rFonts w:ascii="Arial" w:eastAsia="Times New Roman" w:hAnsi="Arial" w:cs="Arial"/>
          <w:bCs/>
          <w:i/>
          <w:sz w:val="24"/>
          <w:szCs w:val="24"/>
        </w:rPr>
      </w:pPr>
      <w:r>
        <w:rPr>
          <w:rFonts w:ascii="Arial" w:eastAsia="Times New Roman" w:hAnsi="Arial" w:cs="Arial"/>
          <w:bCs/>
          <w:sz w:val="24"/>
          <w:szCs w:val="24"/>
        </w:rPr>
        <w:t xml:space="preserve">Have standardized College orientation week t-shirts so that we can use t-shirts that are leftover in following years. </w:t>
      </w:r>
    </w:p>
    <w:p w:rsidR="00EA4B8D" w:rsidRPr="00EA4B8D" w:rsidRDefault="00EA4B8D" w:rsidP="00326A20">
      <w:pPr>
        <w:pStyle w:val="ListParagraph"/>
        <w:numPr>
          <w:ilvl w:val="0"/>
          <w:numId w:val="37"/>
        </w:numPr>
        <w:spacing w:after="0" w:line="240" w:lineRule="auto"/>
        <w:rPr>
          <w:rFonts w:ascii="Arial" w:eastAsia="Times New Roman" w:hAnsi="Arial" w:cs="Arial"/>
          <w:bCs/>
          <w:i/>
          <w:sz w:val="24"/>
          <w:szCs w:val="24"/>
        </w:rPr>
      </w:pPr>
      <w:r>
        <w:rPr>
          <w:rFonts w:ascii="Arial" w:eastAsia="Times New Roman" w:hAnsi="Arial" w:cs="Arial"/>
          <w:bCs/>
          <w:sz w:val="24"/>
          <w:szCs w:val="24"/>
        </w:rPr>
        <w:t>‘Bring it On’ is a weekend where students can experience residence and explore resources and supports before they come in the fall.</w:t>
      </w:r>
    </w:p>
    <w:p w:rsidR="00EA4B8D" w:rsidRPr="00EA4B8D" w:rsidRDefault="00EA4B8D" w:rsidP="00326A20">
      <w:pPr>
        <w:pStyle w:val="ListParagraph"/>
        <w:numPr>
          <w:ilvl w:val="0"/>
          <w:numId w:val="37"/>
        </w:numPr>
        <w:spacing w:after="0" w:line="240" w:lineRule="auto"/>
        <w:rPr>
          <w:rFonts w:ascii="Arial" w:eastAsia="Times New Roman" w:hAnsi="Arial" w:cs="Arial"/>
          <w:bCs/>
          <w:i/>
          <w:sz w:val="24"/>
          <w:szCs w:val="24"/>
        </w:rPr>
      </w:pPr>
      <w:r>
        <w:rPr>
          <w:rFonts w:ascii="Arial" w:eastAsia="Times New Roman" w:hAnsi="Arial" w:cs="Arial"/>
          <w:bCs/>
          <w:sz w:val="24"/>
          <w:szCs w:val="24"/>
        </w:rPr>
        <w:t xml:space="preserve">Student Leader Volunteers have </w:t>
      </w:r>
      <w:r w:rsidR="00F12135">
        <w:rPr>
          <w:rFonts w:ascii="Arial" w:eastAsia="Times New Roman" w:hAnsi="Arial" w:cs="Arial"/>
          <w:bCs/>
          <w:sz w:val="24"/>
          <w:szCs w:val="24"/>
        </w:rPr>
        <w:t xml:space="preserve">about four days of </w:t>
      </w:r>
      <w:r>
        <w:rPr>
          <w:rFonts w:ascii="Arial" w:eastAsia="Times New Roman" w:hAnsi="Arial" w:cs="Arial"/>
          <w:bCs/>
          <w:sz w:val="24"/>
          <w:szCs w:val="24"/>
        </w:rPr>
        <w:t xml:space="preserve">training before Orientation week </w:t>
      </w:r>
      <w:r w:rsidR="00F12135">
        <w:rPr>
          <w:rFonts w:ascii="Arial" w:eastAsia="Times New Roman" w:hAnsi="Arial" w:cs="Arial"/>
          <w:bCs/>
          <w:sz w:val="24"/>
          <w:szCs w:val="24"/>
        </w:rPr>
        <w:t>on how to support students and</w:t>
      </w:r>
      <w:r>
        <w:rPr>
          <w:rFonts w:ascii="Arial" w:eastAsia="Times New Roman" w:hAnsi="Arial" w:cs="Arial"/>
          <w:bCs/>
          <w:sz w:val="24"/>
          <w:szCs w:val="24"/>
        </w:rPr>
        <w:t xml:space="preserve"> includes crisis intervention training</w:t>
      </w:r>
      <w:r w:rsidR="00C309B3">
        <w:rPr>
          <w:rFonts w:ascii="Arial" w:eastAsia="Times New Roman" w:hAnsi="Arial" w:cs="Arial"/>
          <w:bCs/>
          <w:sz w:val="24"/>
          <w:szCs w:val="24"/>
        </w:rPr>
        <w:t>, u</w:t>
      </w:r>
      <w:r w:rsidR="00F12135">
        <w:rPr>
          <w:rFonts w:ascii="Arial" w:eastAsia="Times New Roman" w:hAnsi="Arial" w:cs="Arial"/>
          <w:bCs/>
          <w:sz w:val="24"/>
          <w:szCs w:val="24"/>
        </w:rPr>
        <w:t>niversity resources and support services, including those for mental health assistance and support.</w:t>
      </w:r>
    </w:p>
    <w:p w:rsidR="00326A20" w:rsidRPr="00326A20" w:rsidRDefault="00326A20" w:rsidP="00326A20">
      <w:pPr>
        <w:pStyle w:val="ListParagraph"/>
        <w:numPr>
          <w:ilvl w:val="0"/>
          <w:numId w:val="37"/>
        </w:numPr>
        <w:spacing w:after="0" w:line="240" w:lineRule="auto"/>
        <w:rPr>
          <w:rFonts w:ascii="Arial" w:eastAsia="Times New Roman" w:hAnsi="Arial" w:cs="Arial"/>
          <w:bCs/>
          <w:i/>
          <w:sz w:val="24"/>
          <w:szCs w:val="24"/>
        </w:rPr>
      </w:pPr>
      <w:r w:rsidRPr="00326A20">
        <w:rPr>
          <w:rFonts w:ascii="Arial" w:eastAsia="Times New Roman" w:hAnsi="Arial" w:cs="Arial"/>
          <w:bCs/>
          <w:sz w:val="24"/>
          <w:szCs w:val="24"/>
          <w:lang w:val="en-US"/>
        </w:rPr>
        <w:t xml:space="preserve">The Consumer Price Index is 4.7% however; the Ancillary protocol mandates: </w:t>
      </w:r>
      <w:r w:rsidRPr="00326A20">
        <w:rPr>
          <w:rFonts w:ascii="Arial" w:eastAsia="Times New Roman" w:hAnsi="Arial" w:cs="Arial"/>
          <w:bCs/>
          <w:i/>
          <w:sz w:val="24"/>
          <w:szCs w:val="24"/>
        </w:rPr>
        <w:t>Automatic fee increases up to the level of the Canadian Consumer Price Index (CPI), or 3%, whichever is lesser, will be permitted without a referendum or approval of CASSC.</w:t>
      </w:r>
    </w:p>
    <w:p w:rsidR="00C309B3" w:rsidRDefault="00326A20" w:rsidP="00C309B3">
      <w:pPr>
        <w:pStyle w:val="ListParagraph"/>
        <w:numPr>
          <w:ilvl w:val="0"/>
          <w:numId w:val="37"/>
        </w:numPr>
        <w:spacing w:after="0" w:line="240" w:lineRule="auto"/>
        <w:rPr>
          <w:rFonts w:ascii="Arial" w:eastAsia="Times New Roman" w:hAnsi="Arial" w:cs="Arial"/>
          <w:bCs/>
          <w:sz w:val="24"/>
          <w:szCs w:val="24"/>
        </w:rPr>
      </w:pPr>
      <w:r w:rsidRPr="00326A20">
        <w:rPr>
          <w:rFonts w:ascii="Arial" w:eastAsia="Times New Roman" w:hAnsi="Arial" w:cs="Arial"/>
          <w:bCs/>
          <w:sz w:val="24"/>
          <w:szCs w:val="24"/>
        </w:rPr>
        <w:t xml:space="preserve">The current orientation fee is $91.75 and </w:t>
      </w:r>
      <w:r w:rsidR="00C309B3">
        <w:rPr>
          <w:rFonts w:ascii="Arial" w:eastAsia="Times New Roman" w:hAnsi="Arial" w:cs="Arial"/>
          <w:bCs/>
          <w:sz w:val="24"/>
          <w:szCs w:val="24"/>
        </w:rPr>
        <w:t xml:space="preserve">asking for CPI </w:t>
      </w:r>
      <w:r w:rsidRPr="00326A20">
        <w:rPr>
          <w:rFonts w:ascii="Arial" w:eastAsia="Times New Roman" w:hAnsi="Arial" w:cs="Arial"/>
          <w:bCs/>
          <w:sz w:val="24"/>
          <w:szCs w:val="24"/>
        </w:rPr>
        <w:t xml:space="preserve">would increase </w:t>
      </w:r>
      <w:r w:rsidR="00C309B3">
        <w:rPr>
          <w:rFonts w:ascii="Arial" w:eastAsia="Times New Roman" w:hAnsi="Arial" w:cs="Arial"/>
          <w:bCs/>
          <w:sz w:val="24"/>
          <w:szCs w:val="24"/>
        </w:rPr>
        <w:t xml:space="preserve">it </w:t>
      </w:r>
      <w:r w:rsidRPr="00326A20">
        <w:rPr>
          <w:rFonts w:ascii="Arial" w:eastAsia="Times New Roman" w:hAnsi="Arial" w:cs="Arial"/>
          <w:bCs/>
          <w:sz w:val="24"/>
          <w:szCs w:val="24"/>
        </w:rPr>
        <w:t xml:space="preserve">to $96.06 for an increase of $4.31 per new student. </w:t>
      </w:r>
      <w:r w:rsidR="00C309B3">
        <w:rPr>
          <w:rFonts w:ascii="Arial" w:eastAsia="Times New Roman" w:hAnsi="Arial" w:cs="Arial"/>
          <w:bCs/>
          <w:sz w:val="24"/>
          <w:szCs w:val="24"/>
        </w:rPr>
        <w:t xml:space="preserve">Increasing the Orientation fee by 4.7% will: </w:t>
      </w:r>
    </w:p>
    <w:p w:rsidR="00C309B3" w:rsidRDefault="00C309B3" w:rsidP="00C309B3">
      <w:pPr>
        <w:pStyle w:val="ListParagraph"/>
        <w:numPr>
          <w:ilvl w:val="1"/>
          <w:numId w:val="37"/>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allow for </w:t>
      </w:r>
      <w:r w:rsidR="00326A20" w:rsidRPr="00C309B3">
        <w:rPr>
          <w:rFonts w:ascii="Arial" w:eastAsia="Times New Roman" w:hAnsi="Arial" w:cs="Arial"/>
          <w:bCs/>
          <w:sz w:val="24"/>
          <w:szCs w:val="24"/>
        </w:rPr>
        <w:t>the orientation budget to keep up with the increase in cost of living and the increase in minimum wage.</w:t>
      </w:r>
    </w:p>
    <w:p w:rsidR="00326A20" w:rsidRDefault="00C309B3" w:rsidP="00C309B3">
      <w:pPr>
        <w:pStyle w:val="ListParagraph"/>
        <w:numPr>
          <w:ilvl w:val="1"/>
          <w:numId w:val="37"/>
        </w:num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allow </w:t>
      </w:r>
      <w:r w:rsidR="00326A20" w:rsidRPr="00C309B3">
        <w:rPr>
          <w:rFonts w:ascii="Arial" w:eastAsia="Times New Roman" w:hAnsi="Arial" w:cs="Arial"/>
          <w:bCs/>
          <w:sz w:val="24"/>
          <w:szCs w:val="24"/>
        </w:rPr>
        <w:t>for the hiring of more orientation student staff members to help with the increased number of new students.</w:t>
      </w:r>
    </w:p>
    <w:p w:rsidR="00326A20" w:rsidRPr="00C309B3" w:rsidRDefault="00326A20" w:rsidP="00C309B3">
      <w:pPr>
        <w:pStyle w:val="ListParagraph"/>
        <w:numPr>
          <w:ilvl w:val="1"/>
          <w:numId w:val="37"/>
        </w:numPr>
        <w:spacing w:after="0" w:line="240" w:lineRule="auto"/>
        <w:rPr>
          <w:rFonts w:ascii="Arial" w:eastAsia="Times New Roman" w:hAnsi="Arial" w:cs="Arial"/>
          <w:bCs/>
          <w:sz w:val="24"/>
          <w:szCs w:val="24"/>
        </w:rPr>
      </w:pPr>
      <w:r w:rsidRPr="00C309B3">
        <w:rPr>
          <w:rFonts w:ascii="Arial" w:eastAsia="Times New Roman" w:hAnsi="Arial" w:cs="Arial"/>
          <w:bCs/>
          <w:sz w:val="24"/>
          <w:szCs w:val="24"/>
        </w:rPr>
        <w:t>help to cover the increased cost of food and parking for the Student Leader volunteers.</w:t>
      </w:r>
    </w:p>
    <w:p w:rsidR="002B2517" w:rsidRPr="00C309B3" w:rsidRDefault="002B2517" w:rsidP="00C309B3">
      <w:pPr>
        <w:pStyle w:val="ListParagraph"/>
        <w:numPr>
          <w:ilvl w:val="0"/>
          <w:numId w:val="37"/>
        </w:numPr>
        <w:rPr>
          <w:rFonts w:ascii="Arial" w:eastAsia="Times New Roman" w:hAnsi="Arial" w:cs="Arial"/>
          <w:bCs/>
          <w:sz w:val="24"/>
          <w:szCs w:val="24"/>
        </w:rPr>
      </w:pPr>
      <w:r w:rsidRPr="00C309B3">
        <w:rPr>
          <w:rFonts w:ascii="Arial" w:eastAsia="Times New Roman" w:hAnsi="Arial" w:cs="Arial"/>
          <w:bCs/>
          <w:sz w:val="24"/>
          <w:szCs w:val="24"/>
        </w:rPr>
        <w:t xml:space="preserve">Please discuss this motion with your </w:t>
      </w:r>
      <w:r w:rsidR="003D600F" w:rsidRPr="00C309B3">
        <w:rPr>
          <w:rFonts w:ascii="Arial" w:eastAsia="Times New Roman" w:hAnsi="Arial" w:cs="Arial"/>
          <w:bCs/>
          <w:sz w:val="24"/>
          <w:szCs w:val="24"/>
        </w:rPr>
        <w:t>groups</w:t>
      </w:r>
      <w:r w:rsidRPr="00C309B3">
        <w:rPr>
          <w:rFonts w:ascii="Arial" w:eastAsia="Times New Roman" w:hAnsi="Arial" w:cs="Arial"/>
          <w:bCs/>
          <w:sz w:val="24"/>
          <w:szCs w:val="24"/>
        </w:rPr>
        <w:t xml:space="preserve"> for the vote that will take place at the next CASSC meeting on March 30th.  If you have any questions regarding the notice of motion for the Orientation budget, email (lhulcoop@trentu.ca), and/or Amelia Munday (amunday@trentu.ca).</w:t>
      </w:r>
    </w:p>
    <w:p w:rsidR="002B2517" w:rsidRPr="002B2517" w:rsidRDefault="002B2517" w:rsidP="002B2517">
      <w:pPr>
        <w:spacing w:after="0" w:line="240" w:lineRule="auto"/>
        <w:rPr>
          <w:rFonts w:ascii="Arial" w:hAnsi="Arial" w:cs="Arial"/>
          <w:b/>
          <w:sz w:val="24"/>
          <w:szCs w:val="24"/>
          <w:lang w:eastAsia="en-CA"/>
        </w:rPr>
      </w:pPr>
      <w:r>
        <w:rPr>
          <w:rFonts w:ascii="Arial" w:hAnsi="Arial" w:cs="Arial"/>
          <w:b/>
          <w:sz w:val="24"/>
          <w:szCs w:val="24"/>
          <w:lang w:eastAsia="en-CA"/>
        </w:rPr>
        <w:t>Notice of Motion:</w:t>
      </w:r>
      <w:r w:rsidRPr="002B2517">
        <w:rPr>
          <w:rFonts w:ascii="Arial" w:hAnsi="Arial" w:cs="Arial"/>
          <w:b/>
          <w:sz w:val="24"/>
          <w:szCs w:val="24"/>
          <w:lang w:eastAsia="en-CA"/>
        </w:rPr>
        <w:t xml:space="preserve"> </w:t>
      </w:r>
    </w:p>
    <w:p w:rsidR="002B2517" w:rsidRPr="002B2517" w:rsidRDefault="002B2517" w:rsidP="002B2517">
      <w:pPr>
        <w:spacing w:after="0" w:line="240" w:lineRule="auto"/>
        <w:rPr>
          <w:rFonts w:ascii="Arial" w:hAnsi="Arial" w:cs="Arial"/>
          <w:sz w:val="24"/>
          <w:szCs w:val="24"/>
          <w:lang w:eastAsia="en-CA"/>
        </w:rPr>
      </w:pPr>
      <w:r w:rsidRPr="002B2517">
        <w:rPr>
          <w:rFonts w:ascii="Arial" w:hAnsi="Arial" w:cs="Arial"/>
          <w:sz w:val="24"/>
          <w:szCs w:val="24"/>
          <w:lang w:eastAsia="en-CA"/>
        </w:rPr>
        <w:t xml:space="preserve">Move that the Orientation Ancillary fee be increased by the Consumer Price Index (CPI) (4.7%).  </w:t>
      </w:r>
    </w:p>
    <w:p w:rsidR="006D5E94" w:rsidRDefault="006D5E94" w:rsidP="00EB37C6">
      <w:pPr>
        <w:spacing w:after="0" w:line="240" w:lineRule="auto"/>
        <w:contextualSpacing/>
        <w:rPr>
          <w:rFonts w:ascii="Arial" w:eastAsia="Times New Roman" w:hAnsi="Arial" w:cs="Arial"/>
          <w:b/>
          <w:bCs/>
          <w:sz w:val="24"/>
          <w:szCs w:val="24"/>
        </w:rPr>
      </w:pPr>
    </w:p>
    <w:p w:rsidR="00EB37C6" w:rsidRDefault="006D5E94" w:rsidP="00EB37C6">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 xml:space="preserve">7. </w:t>
      </w:r>
      <w:r w:rsidR="00EB37C6" w:rsidRPr="00EB37C6">
        <w:rPr>
          <w:rFonts w:ascii="Arial" w:eastAsia="Times New Roman" w:hAnsi="Arial" w:cs="Arial"/>
          <w:b/>
          <w:bCs/>
          <w:sz w:val="24"/>
          <w:szCs w:val="24"/>
        </w:rPr>
        <w:t>AVP Students Update – Nona Robinson</w:t>
      </w:r>
    </w:p>
    <w:p w:rsidR="00F53CCD" w:rsidRDefault="00F53CCD" w:rsidP="00F53CCD">
      <w:pPr>
        <w:pStyle w:val="ListParagraph"/>
        <w:numPr>
          <w:ilvl w:val="0"/>
          <w:numId w:val="41"/>
        </w:numPr>
        <w:spacing w:after="0" w:line="240" w:lineRule="auto"/>
        <w:rPr>
          <w:rFonts w:ascii="Arial" w:eastAsia="Times New Roman" w:hAnsi="Arial" w:cs="Arial"/>
          <w:bCs/>
          <w:sz w:val="24"/>
          <w:szCs w:val="24"/>
          <w:lang w:val="en"/>
        </w:rPr>
      </w:pPr>
      <w:r w:rsidRPr="00F53CCD">
        <w:rPr>
          <w:rFonts w:ascii="Arial" w:eastAsia="Times New Roman" w:hAnsi="Arial" w:cs="Arial"/>
          <w:bCs/>
          <w:sz w:val="24"/>
          <w:szCs w:val="24"/>
          <w:lang w:val="en"/>
        </w:rPr>
        <w:t xml:space="preserve">As of March 21, you do not need to complete Trent’s daily screening tool. If you have symptoms, you should continue to use the </w:t>
      </w:r>
      <w:hyperlink r:id="rId11" w:tgtFrame="_blank" w:history="1">
        <w:r w:rsidRPr="00F53CCD">
          <w:rPr>
            <w:rStyle w:val="Hyperlink"/>
            <w:rFonts w:ascii="Arial" w:eastAsia="Times New Roman" w:hAnsi="Arial" w:cs="Arial"/>
            <w:bCs/>
            <w:sz w:val="24"/>
            <w:szCs w:val="24"/>
            <w:lang w:val="en"/>
          </w:rPr>
          <w:t>Ontario COVID-19 Self-Assessment</w:t>
        </w:r>
      </w:hyperlink>
      <w:r w:rsidRPr="00F53CCD">
        <w:rPr>
          <w:rFonts w:ascii="Arial" w:eastAsia="Times New Roman" w:hAnsi="Arial" w:cs="Arial"/>
          <w:bCs/>
          <w:sz w:val="24"/>
          <w:szCs w:val="24"/>
          <w:lang w:val="en"/>
        </w:rPr>
        <w:t xml:space="preserve"> to determine your next steps. </w:t>
      </w:r>
    </w:p>
    <w:p w:rsidR="00F53CCD" w:rsidRDefault="00F53CCD" w:rsidP="00F53CCD">
      <w:pPr>
        <w:pStyle w:val="ListParagraph"/>
        <w:numPr>
          <w:ilvl w:val="0"/>
          <w:numId w:val="41"/>
        </w:numPr>
        <w:spacing w:after="0" w:line="240" w:lineRule="auto"/>
        <w:rPr>
          <w:rFonts w:ascii="Arial" w:eastAsia="Times New Roman" w:hAnsi="Arial" w:cs="Arial"/>
          <w:bCs/>
          <w:sz w:val="24"/>
          <w:szCs w:val="24"/>
          <w:lang w:val="en"/>
        </w:rPr>
      </w:pPr>
      <w:r w:rsidRPr="00F53CCD">
        <w:rPr>
          <w:rFonts w:ascii="Arial" w:eastAsia="Times New Roman" w:hAnsi="Arial" w:cs="Arial"/>
          <w:bCs/>
          <w:sz w:val="24"/>
          <w:szCs w:val="24"/>
          <w:lang w:val="en"/>
        </w:rPr>
        <w:t xml:space="preserve">Proof of vaccination (QR code) will no longer be required to access the Trent Athletics Centre as of March 22. Bookings will continue to be required for fitness classes and use of the squash courts and climbing wall. Be sure to </w:t>
      </w:r>
      <w:hyperlink r:id="rId12" w:tgtFrame="_blank" w:history="1">
        <w:r w:rsidRPr="00F53CCD">
          <w:rPr>
            <w:rStyle w:val="Hyperlink"/>
            <w:rFonts w:ascii="Arial" w:eastAsia="Times New Roman" w:hAnsi="Arial" w:cs="Arial"/>
            <w:bCs/>
            <w:sz w:val="24"/>
            <w:szCs w:val="24"/>
            <w:lang w:val="en"/>
          </w:rPr>
          <w:t>check the Athletics Centre website</w:t>
        </w:r>
      </w:hyperlink>
      <w:r w:rsidRPr="00F53CCD">
        <w:rPr>
          <w:rFonts w:ascii="Arial" w:eastAsia="Times New Roman" w:hAnsi="Arial" w:cs="Arial"/>
          <w:bCs/>
          <w:sz w:val="24"/>
          <w:szCs w:val="24"/>
          <w:lang w:val="en"/>
        </w:rPr>
        <w:t xml:space="preserve"> for full details. </w:t>
      </w:r>
    </w:p>
    <w:p w:rsidR="00F53CCD" w:rsidRPr="00F53CCD" w:rsidRDefault="00F53CCD" w:rsidP="00F53CCD">
      <w:pPr>
        <w:pStyle w:val="ListParagraph"/>
        <w:numPr>
          <w:ilvl w:val="0"/>
          <w:numId w:val="41"/>
        </w:numPr>
        <w:spacing w:after="0" w:line="240" w:lineRule="auto"/>
        <w:rPr>
          <w:rFonts w:ascii="Arial" w:eastAsia="Times New Roman" w:hAnsi="Arial" w:cs="Arial"/>
          <w:bCs/>
          <w:sz w:val="24"/>
          <w:szCs w:val="24"/>
          <w:lang w:val="en"/>
        </w:rPr>
      </w:pPr>
      <w:r w:rsidRPr="00F53CCD">
        <w:rPr>
          <w:rFonts w:ascii="Arial" w:eastAsia="Times New Roman" w:hAnsi="Arial" w:cs="Arial"/>
          <w:bCs/>
          <w:sz w:val="24"/>
          <w:szCs w:val="24"/>
          <w:lang w:val="en"/>
        </w:rPr>
        <w:t>Through the end of the winter term, the University will co</w:t>
      </w:r>
      <w:r>
        <w:rPr>
          <w:rFonts w:ascii="Arial" w:eastAsia="Times New Roman" w:hAnsi="Arial" w:cs="Arial"/>
          <w:bCs/>
          <w:sz w:val="24"/>
          <w:szCs w:val="24"/>
          <w:lang w:val="en"/>
        </w:rPr>
        <w:t xml:space="preserve">ntinue with the </w:t>
      </w:r>
      <w:r w:rsidRPr="00F53CCD">
        <w:rPr>
          <w:rFonts w:ascii="Arial" w:eastAsia="Times New Roman" w:hAnsi="Arial" w:cs="Arial"/>
          <w:bCs/>
          <w:sz w:val="24"/>
          <w:szCs w:val="24"/>
          <w:lang w:val="en"/>
        </w:rPr>
        <w:t>vaccination requirement and masks continue to be required in all indoor spaces on campus. </w:t>
      </w:r>
    </w:p>
    <w:p w:rsidR="00F53CCD" w:rsidRDefault="00F53CCD" w:rsidP="00F53CCD">
      <w:pPr>
        <w:numPr>
          <w:ilvl w:val="0"/>
          <w:numId w:val="40"/>
        </w:numPr>
        <w:spacing w:after="0" w:line="240" w:lineRule="auto"/>
        <w:contextualSpacing/>
        <w:rPr>
          <w:rFonts w:ascii="Arial" w:eastAsia="Times New Roman" w:hAnsi="Arial" w:cs="Arial"/>
          <w:bCs/>
          <w:sz w:val="24"/>
          <w:szCs w:val="24"/>
          <w:lang w:val="en"/>
        </w:rPr>
      </w:pPr>
      <w:r>
        <w:rPr>
          <w:rFonts w:ascii="Arial" w:eastAsia="Times New Roman" w:hAnsi="Arial" w:cs="Arial"/>
          <w:bCs/>
          <w:sz w:val="24"/>
          <w:szCs w:val="24"/>
          <w:lang w:val="en"/>
        </w:rPr>
        <w:lastRenderedPageBreak/>
        <w:t>Please complete</w:t>
      </w:r>
      <w:r w:rsidR="009323DE">
        <w:rPr>
          <w:rFonts w:ascii="Arial" w:eastAsia="Times New Roman" w:hAnsi="Arial" w:cs="Arial"/>
          <w:bCs/>
          <w:sz w:val="24"/>
          <w:szCs w:val="24"/>
          <w:lang w:val="en"/>
        </w:rPr>
        <w:t xml:space="preserve"> the</w:t>
      </w:r>
      <w:r>
        <w:rPr>
          <w:rFonts w:ascii="Arial" w:eastAsia="Times New Roman" w:hAnsi="Arial" w:cs="Arial"/>
          <w:bCs/>
          <w:sz w:val="24"/>
          <w:szCs w:val="24"/>
          <w:lang w:val="en"/>
        </w:rPr>
        <w:t xml:space="preserve"> </w:t>
      </w:r>
      <w:hyperlink r:id="rId13" w:tgtFrame="_blank" w:history="1">
        <w:r w:rsidR="000A08D3">
          <w:rPr>
            <w:rStyle w:val="Hyperlink"/>
            <w:rFonts w:ascii="Arial" w:eastAsia="Times New Roman" w:hAnsi="Arial" w:cs="Arial"/>
            <w:bCs/>
            <w:sz w:val="24"/>
            <w:szCs w:val="24"/>
            <w:lang w:val="en"/>
          </w:rPr>
          <w:t>o</w:t>
        </w:r>
        <w:r w:rsidRPr="00F53CCD">
          <w:rPr>
            <w:rStyle w:val="Hyperlink"/>
            <w:rFonts w:ascii="Arial" w:eastAsia="Times New Roman" w:hAnsi="Arial" w:cs="Arial"/>
            <w:bCs/>
            <w:sz w:val="24"/>
            <w:szCs w:val="24"/>
            <w:lang w:val="en"/>
          </w:rPr>
          <w:t>nline self-reporting tool</w:t>
        </w:r>
      </w:hyperlink>
      <w:r w:rsidRPr="00F53CCD">
        <w:rPr>
          <w:rFonts w:ascii="Arial" w:eastAsia="Times New Roman" w:hAnsi="Arial" w:cs="Arial"/>
          <w:bCs/>
          <w:sz w:val="24"/>
          <w:szCs w:val="24"/>
          <w:lang w:val="en"/>
        </w:rPr>
        <w:t xml:space="preserve"> if you test positive and have attended in-person classes. </w:t>
      </w:r>
      <w:bookmarkStart w:id="0" w:name="_GoBack"/>
      <w:bookmarkEnd w:id="0"/>
    </w:p>
    <w:p w:rsidR="002761F7" w:rsidRDefault="00386837" w:rsidP="00F53CCD">
      <w:pPr>
        <w:numPr>
          <w:ilvl w:val="0"/>
          <w:numId w:val="40"/>
        </w:numPr>
        <w:spacing w:after="0" w:line="240" w:lineRule="auto"/>
        <w:contextualSpacing/>
        <w:rPr>
          <w:rFonts w:ascii="Arial" w:eastAsia="Times New Roman" w:hAnsi="Arial" w:cs="Arial"/>
          <w:bCs/>
          <w:sz w:val="24"/>
          <w:szCs w:val="24"/>
          <w:lang w:val="en"/>
        </w:rPr>
      </w:pPr>
      <w:r>
        <w:rPr>
          <w:rFonts w:ascii="Arial" w:eastAsia="Times New Roman" w:hAnsi="Arial" w:cs="Arial"/>
          <w:bCs/>
          <w:sz w:val="24"/>
          <w:szCs w:val="24"/>
          <w:lang w:val="en"/>
        </w:rPr>
        <w:t>The Housing Strategy Committee is currently looking what can go into a new building (</w:t>
      </w:r>
      <w:r w:rsidR="009323DE">
        <w:rPr>
          <w:rFonts w:ascii="Arial" w:eastAsia="Times New Roman" w:hAnsi="Arial" w:cs="Arial"/>
          <w:bCs/>
          <w:sz w:val="24"/>
          <w:szCs w:val="24"/>
          <w:lang w:val="en"/>
        </w:rPr>
        <w:t>residence</w:t>
      </w:r>
      <w:r>
        <w:rPr>
          <w:rFonts w:ascii="Arial" w:eastAsia="Times New Roman" w:hAnsi="Arial" w:cs="Arial"/>
          <w:bCs/>
          <w:sz w:val="24"/>
          <w:szCs w:val="24"/>
          <w:lang w:val="en"/>
        </w:rPr>
        <w:t xml:space="preserve"> rooms, College space, academic space, student services, etc.) </w:t>
      </w:r>
    </w:p>
    <w:p w:rsidR="00386837" w:rsidRDefault="00386837" w:rsidP="00F53CCD">
      <w:pPr>
        <w:numPr>
          <w:ilvl w:val="0"/>
          <w:numId w:val="40"/>
        </w:numPr>
        <w:spacing w:after="0" w:line="240" w:lineRule="auto"/>
        <w:contextualSpacing/>
        <w:rPr>
          <w:rFonts w:ascii="Arial" w:eastAsia="Times New Roman" w:hAnsi="Arial" w:cs="Arial"/>
          <w:bCs/>
          <w:sz w:val="24"/>
          <w:szCs w:val="24"/>
          <w:lang w:val="en"/>
        </w:rPr>
      </w:pPr>
      <w:r>
        <w:rPr>
          <w:rFonts w:ascii="Arial" w:eastAsia="Times New Roman" w:hAnsi="Arial" w:cs="Arial"/>
          <w:bCs/>
          <w:sz w:val="24"/>
          <w:szCs w:val="24"/>
          <w:lang w:val="en"/>
        </w:rPr>
        <w:t xml:space="preserve">Looking into having a general student leader training, </w:t>
      </w:r>
      <w:r w:rsidR="009323DE">
        <w:rPr>
          <w:rFonts w:ascii="Arial" w:eastAsia="Times New Roman" w:hAnsi="Arial" w:cs="Arial"/>
          <w:bCs/>
          <w:sz w:val="24"/>
          <w:szCs w:val="24"/>
          <w:lang w:val="en"/>
        </w:rPr>
        <w:t>in conjunction with</w:t>
      </w:r>
      <w:r>
        <w:rPr>
          <w:rFonts w:ascii="Arial" w:eastAsia="Times New Roman" w:hAnsi="Arial" w:cs="Arial"/>
          <w:bCs/>
          <w:sz w:val="24"/>
          <w:szCs w:val="24"/>
          <w:lang w:val="en"/>
        </w:rPr>
        <w:t xml:space="preserve"> the TCSA board training.  Due to the pandemic, new student leaders may have limited experience.</w:t>
      </w:r>
    </w:p>
    <w:p w:rsidR="00386837" w:rsidRPr="00F53CCD" w:rsidRDefault="00386837" w:rsidP="00F53CCD">
      <w:pPr>
        <w:numPr>
          <w:ilvl w:val="0"/>
          <w:numId w:val="40"/>
        </w:numPr>
        <w:spacing w:after="0" w:line="240" w:lineRule="auto"/>
        <w:contextualSpacing/>
        <w:rPr>
          <w:rFonts w:ascii="Arial" w:eastAsia="Times New Roman" w:hAnsi="Arial" w:cs="Arial"/>
          <w:bCs/>
          <w:sz w:val="24"/>
          <w:szCs w:val="24"/>
          <w:lang w:val="en"/>
        </w:rPr>
      </w:pPr>
      <w:r>
        <w:rPr>
          <w:rFonts w:ascii="Arial" w:eastAsia="Times New Roman" w:hAnsi="Arial" w:cs="Arial"/>
          <w:bCs/>
          <w:sz w:val="24"/>
          <w:szCs w:val="24"/>
          <w:lang w:val="en"/>
        </w:rPr>
        <w:t>The potential Colleges Strike may affect student in the joint George Brown Nursing program and students transferring from College to Trent through articulation agreements.</w:t>
      </w:r>
    </w:p>
    <w:p w:rsidR="006D5E94" w:rsidRDefault="006D5E94" w:rsidP="00A71EDD">
      <w:pPr>
        <w:pStyle w:val="Heading1"/>
      </w:pPr>
    </w:p>
    <w:p w:rsidR="00A71EDD" w:rsidRDefault="006D5E94" w:rsidP="00A71EDD">
      <w:pPr>
        <w:pStyle w:val="Heading1"/>
        <w:rPr>
          <w:rFonts w:eastAsia="Times New Roman"/>
        </w:rPr>
      </w:pPr>
      <w:r>
        <w:t>8</w:t>
      </w:r>
      <w:r w:rsidR="00B136B8" w:rsidRPr="001020C9">
        <w:t>. Round table Updates</w:t>
      </w:r>
      <w:r w:rsidR="005459F3" w:rsidRPr="00673DBB">
        <w:rPr>
          <w:rFonts w:eastAsia="Times New Roman"/>
        </w:rPr>
        <w:t xml:space="preserve"> </w:t>
      </w:r>
    </w:p>
    <w:p w:rsidR="006854A9" w:rsidRDefault="00AD7108" w:rsidP="006D5E94">
      <w:pPr>
        <w:spacing w:after="0" w:line="240" w:lineRule="auto"/>
        <w:contextualSpacing/>
        <w:rPr>
          <w:rFonts w:ascii="Arial" w:eastAsia="Times New Roman" w:hAnsi="Arial" w:cs="Arial"/>
          <w:sz w:val="24"/>
          <w:szCs w:val="24"/>
        </w:rPr>
      </w:pPr>
      <w:r>
        <w:rPr>
          <w:rFonts w:ascii="Arial" w:eastAsia="Times New Roman" w:hAnsi="Arial" w:cs="Arial"/>
          <w:b/>
          <w:sz w:val="24"/>
          <w:szCs w:val="24"/>
        </w:rPr>
        <w:t>Student Affairs</w:t>
      </w:r>
      <w:r w:rsidR="00BC491B">
        <w:rPr>
          <w:rFonts w:ascii="Arial" w:eastAsia="Times New Roman" w:hAnsi="Arial" w:cs="Arial"/>
          <w:b/>
          <w:sz w:val="24"/>
          <w:szCs w:val="24"/>
        </w:rPr>
        <w:t xml:space="preserve">: </w:t>
      </w:r>
    </w:p>
    <w:p w:rsidR="006D5E94" w:rsidRPr="00F36C6A" w:rsidRDefault="00DB6141" w:rsidP="00281371">
      <w:pPr>
        <w:spacing w:after="0" w:line="240" w:lineRule="auto"/>
        <w:contextualSpacing/>
        <w:rPr>
          <w:rFonts w:ascii="Arial" w:eastAsia="Times New Roman" w:hAnsi="Arial" w:cs="Arial"/>
          <w:sz w:val="24"/>
          <w:szCs w:val="24"/>
        </w:rPr>
      </w:pPr>
      <w:r w:rsidRPr="00DB6141">
        <w:rPr>
          <w:rFonts w:ascii="Arial" w:eastAsia="Times New Roman" w:hAnsi="Arial" w:cs="Arial"/>
          <w:b/>
          <w:sz w:val="24"/>
          <w:szCs w:val="24"/>
        </w:rPr>
        <w:t>T</w:t>
      </w:r>
      <w:r w:rsidR="00BC491B">
        <w:rPr>
          <w:rFonts w:ascii="Arial" w:eastAsia="Times New Roman" w:hAnsi="Arial" w:cs="Arial"/>
          <w:b/>
          <w:sz w:val="24"/>
          <w:szCs w:val="24"/>
        </w:rPr>
        <w:t>GSA:</w:t>
      </w:r>
      <w:r w:rsidR="00F36C6A">
        <w:rPr>
          <w:rFonts w:ascii="Arial" w:eastAsia="Times New Roman" w:hAnsi="Arial" w:cs="Arial"/>
          <w:b/>
          <w:sz w:val="24"/>
          <w:szCs w:val="24"/>
        </w:rPr>
        <w:t xml:space="preserve"> </w:t>
      </w:r>
      <w:r w:rsidR="00F36C6A" w:rsidRPr="00F36C6A">
        <w:rPr>
          <w:rFonts w:ascii="Arial" w:eastAsia="Times New Roman" w:hAnsi="Arial" w:cs="Arial"/>
          <w:sz w:val="24"/>
          <w:szCs w:val="24"/>
        </w:rPr>
        <w:t>A number of student</w:t>
      </w:r>
      <w:r w:rsidR="00F36C6A">
        <w:rPr>
          <w:rFonts w:ascii="Arial" w:eastAsia="Times New Roman" w:hAnsi="Arial" w:cs="Arial"/>
          <w:sz w:val="24"/>
          <w:szCs w:val="24"/>
        </w:rPr>
        <w:t>s</w:t>
      </w:r>
      <w:r w:rsidR="00F36C6A" w:rsidRPr="00F36C6A">
        <w:rPr>
          <w:rFonts w:ascii="Arial" w:eastAsia="Times New Roman" w:hAnsi="Arial" w:cs="Arial"/>
          <w:sz w:val="24"/>
          <w:szCs w:val="24"/>
        </w:rPr>
        <w:t xml:space="preserve"> are testing positive</w:t>
      </w:r>
      <w:r w:rsidR="00F36C6A">
        <w:rPr>
          <w:rFonts w:ascii="Arial" w:eastAsia="Times New Roman" w:hAnsi="Arial" w:cs="Arial"/>
          <w:sz w:val="24"/>
          <w:szCs w:val="24"/>
        </w:rPr>
        <w:t xml:space="preserve"> and there seems to be some confusion with the recent changes. Discussed that students should be following the </w:t>
      </w:r>
      <w:hyperlink r:id="rId14" w:tgtFrame="_blank" w:history="1">
        <w:r w:rsidR="00F36C6A" w:rsidRPr="00F53CCD">
          <w:rPr>
            <w:rStyle w:val="Hyperlink"/>
            <w:rFonts w:ascii="Arial" w:eastAsia="Times New Roman" w:hAnsi="Arial" w:cs="Arial"/>
            <w:bCs/>
            <w:sz w:val="24"/>
            <w:szCs w:val="24"/>
            <w:lang w:val="en"/>
          </w:rPr>
          <w:t>Ontario COVID-19 Self-Assessment</w:t>
        </w:r>
      </w:hyperlink>
      <w:r w:rsidR="00473F2C">
        <w:rPr>
          <w:rFonts w:ascii="Arial" w:eastAsia="Times New Roman" w:hAnsi="Arial" w:cs="Arial"/>
          <w:b/>
          <w:sz w:val="24"/>
          <w:szCs w:val="24"/>
        </w:rPr>
        <w:t xml:space="preserve"> </w:t>
      </w:r>
      <w:r w:rsidR="00F36C6A">
        <w:rPr>
          <w:rFonts w:ascii="Arial" w:eastAsia="Times New Roman" w:hAnsi="Arial" w:cs="Arial"/>
          <w:sz w:val="24"/>
          <w:szCs w:val="24"/>
        </w:rPr>
        <w:t xml:space="preserve">and can reach out to </w:t>
      </w:r>
      <w:hyperlink r:id="rId15" w:history="1">
        <w:r w:rsidR="00F36C6A" w:rsidRPr="004F5845">
          <w:rPr>
            <w:rStyle w:val="Hyperlink"/>
            <w:rFonts w:ascii="Arial" w:eastAsia="Times New Roman" w:hAnsi="Arial" w:cs="Arial"/>
            <w:sz w:val="24"/>
            <w:szCs w:val="24"/>
          </w:rPr>
          <w:t>studentaffairs@trentu.ca</w:t>
        </w:r>
      </w:hyperlink>
      <w:r w:rsidR="00F36C6A">
        <w:rPr>
          <w:rFonts w:ascii="Arial" w:eastAsia="Times New Roman" w:hAnsi="Arial" w:cs="Arial"/>
          <w:sz w:val="24"/>
          <w:szCs w:val="24"/>
        </w:rPr>
        <w:t xml:space="preserve"> and </w:t>
      </w:r>
      <w:hyperlink r:id="rId16" w:history="1">
        <w:r w:rsidR="0040555E" w:rsidRPr="004F5845">
          <w:rPr>
            <w:rStyle w:val="Hyperlink"/>
            <w:rFonts w:ascii="Arial" w:eastAsia="Times New Roman" w:hAnsi="Arial" w:cs="Arial"/>
            <w:sz w:val="24"/>
            <w:szCs w:val="24"/>
          </w:rPr>
          <w:t>covid19info@trentu.ca</w:t>
        </w:r>
      </w:hyperlink>
      <w:r w:rsidR="0040555E">
        <w:rPr>
          <w:rFonts w:ascii="Arial" w:eastAsia="Times New Roman" w:hAnsi="Arial" w:cs="Arial"/>
          <w:sz w:val="24"/>
          <w:szCs w:val="24"/>
        </w:rPr>
        <w:t xml:space="preserve"> for assistance.</w:t>
      </w:r>
    </w:p>
    <w:p w:rsidR="00D310B7" w:rsidRDefault="001830DB" w:rsidP="00281371">
      <w:pPr>
        <w:spacing w:after="0" w:line="240" w:lineRule="auto"/>
        <w:contextualSpacing/>
        <w:rPr>
          <w:rFonts w:ascii="Arial" w:eastAsia="Times New Roman" w:hAnsi="Arial" w:cs="Arial"/>
          <w:b/>
          <w:sz w:val="24"/>
          <w:szCs w:val="24"/>
        </w:rPr>
      </w:pPr>
      <w:r w:rsidRPr="001830DB">
        <w:rPr>
          <w:rFonts w:ascii="Arial" w:eastAsia="Times New Roman" w:hAnsi="Arial" w:cs="Arial"/>
          <w:b/>
          <w:sz w:val="24"/>
          <w:szCs w:val="24"/>
        </w:rPr>
        <w:t>Careerspace:</w:t>
      </w:r>
      <w:r w:rsidR="00F9224D">
        <w:rPr>
          <w:rFonts w:ascii="Arial" w:eastAsia="Times New Roman" w:hAnsi="Arial" w:cs="Arial"/>
          <w:b/>
          <w:sz w:val="24"/>
          <w:szCs w:val="24"/>
        </w:rPr>
        <w:t xml:space="preserve"> </w:t>
      </w:r>
      <w:r w:rsidR="00F9224D" w:rsidRPr="009F7163">
        <w:rPr>
          <w:rFonts w:ascii="Arial" w:eastAsia="Times New Roman" w:hAnsi="Arial" w:cs="Arial"/>
          <w:sz w:val="24"/>
          <w:szCs w:val="24"/>
        </w:rPr>
        <w:t xml:space="preserve">Sending out approvals shortly for summer work programs.  Level of experience and learning outcomes guided the approval process.  </w:t>
      </w:r>
      <w:r w:rsidR="009F7163" w:rsidRPr="009F7163">
        <w:rPr>
          <w:rFonts w:ascii="Arial" w:eastAsia="Times New Roman" w:hAnsi="Arial" w:cs="Arial"/>
          <w:sz w:val="24"/>
          <w:szCs w:val="24"/>
        </w:rPr>
        <w:t xml:space="preserve">Monitor the job board on the </w:t>
      </w:r>
      <w:hyperlink r:id="rId17" w:history="1">
        <w:r w:rsidR="009F7163" w:rsidRPr="00D310B7">
          <w:rPr>
            <w:rStyle w:val="Hyperlink"/>
            <w:rFonts w:ascii="Arial" w:eastAsia="Times New Roman" w:hAnsi="Arial" w:cs="Arial"/>
            <w:sz w:val="24"/>
            <w:szCs w:val="24"/>
          </w:rPr>
          <w:t>Student Experience Portal</w:t>
        </w:r>
      </w:hyperlink>
      <w:r w:rsidR="009323DE">
        <w:rPr>
          <w:rFonts w:ascii="Arial" w:eastAsia="Times New Roman" w:hAnsi="Arial" w:cs="Arial"/>
          <w:sz w:val="24"/>
          <w:szCs w:val="24"/>
        </w:rPr>
        <w:t xml:space="preserve"> for employment opportunities.</w:t>
      </w:r>
    </w:p>
    <w:p w:rsidR="00D310B7" w:rsidRPr="00D310B7" w:rsidRDefault="00D310B7" w:rsidP="00281371">
      <w:pPr>
        <w:spacing w:after="0" w:line="240" w:lineRule="auto"/>
        <w:contextualSpacing/>
        <w:rPr>
          <w:rFonts w:ascii="Arial" w:eastAsia="Times New Roman" w:hAnsi="Arial" w:cs="Arial"/>
          <w:sz w:val="24"/>
          <w:szCs w:val="24"/>
        </w:rPr>
      </w:pPr>
      <w:r>
        <w:rPr>
          <w:rFonts w:ascii="Arial" w:eastAsia="Times New Roman" w:hAnsi="Arial" w:cs="Arial"/>
          <w:sz w:val="24"/>
          <w:szCs w:val="24"/>
        </w:rPr>
        <w:t>Some of the funding from the Ontario Access and Inclusion Program (OPAIP) will be used for career outreach, workshops student ambassadors, etc.</w:t>
      </w:r>
    </w:p>
    <w:p w:rsidR="00AF6D66" w:rsidRDefault="00AF6D66" w:rsidP="00281371">
      <w:pPr>
        <w:spacing w:after="0" w:line="240" w:lineRule="auto"/>
        <w:contextualSpacing/>
        <w:rPr>
          <w:rFonts w:ascii="Arial" w:eastAsia="Times New Roman" w:hAnsi="Arial" w:cs="Arial"/>
          <w:sz w:val="24"/>
          <w:szCs w:val="24"/>
        </w:rPr>
      </w:pPr>
      <w:r w:rsidRPr="00AF6D66">
        <w:rPr>
          <w:rFonts w:ascii="Arial" w:eastAsia="Times New Roman" w:hAnsi="Arial" w:cs="Arial"/>
          <w:b/>
          <w:sz w:val="24"/>
          <w:szCs w:val="24"/>
        </w:rPr>
        <w:t>Colleges:</w:t>
      </w:r>
      <w:r>
        <w:rPr>
          <w:rFonts w:ascii="Arial" w:eastAsia="Times New Roman" w:hAnsi="Arial" w:cs="Arial"/>
          <w:sz w:val="24"/>
          <w:szCs w:val="24"/>
        </w:rPr>
        <w:t xml:space="preserve"> </w:t>
      </w:r>
      <w:r w:rsidR="00BD5B82">
        <w:rPr>
          <w:rFonts w:ascii="Arial" w:eastAsia="Times New Roman" w:hAnsi="Arial" w:cs="Arial"/>
          <w:sz w:val="24"/>
          <w:szCs w:val="24"/>
        </w:rPr>
        <w:t>There will be an electricity shut-down on March 19</w:t>
      </w:r>
      <w:r w:rsidR="00BD5B82" w:rsidRPr="00BD5B82">
        <w:rPr>
          <w:rFonts w:ascii="Arial" w:eastAsia="Times New Roman" w:hAnsi="Arial" w:cs="Arial"/>
          <w:sz w:val="24"/>
          <w:szCs w:val="24"/>
          <w:vertAlign w:val="superscript"/>
        </w:rPr>
        <w:t>th</w:t>
      </w:r>
      <w:r w:rsidR="00BD5B82">
        <w:rPr>
          <w:rFonts w:ascii="Arial" w:eastAsia="Times New Roman" w:hAnsi="Arial" w:cs="Arial"/>
          <w:sz w:val="24"/>
          <w:szCs w:val="24"/>
        </w:rPr>
        <w:t>.  If you are not living in residence, it is probably a good day not to come on campus.</w:t>
      </w:r>
    </w:p>
    <w:p w:rsidR="00F9224D" w:rsidRDefault="00BD5B82" w:rsidP="00BD5B82">
      <w:pPr>
        <w:spacing w:after="0" w:line="240" w:lineRule="auto"/>
        <w:contextualSpacing/>
        <w:rPr>
          <w:rFonts w:ascii="Arial" w:eastAsia="Times New Roman" w:hAnsi="Arial" w:cs="Arial"/>
          <w:sz w:val="24"/>
          <w:szCs w:val="24"/>
        </w:rPr>
      </w:pPr>
      <w:r w:rsidRPr="00BD5B82">
        <w:rPr>
          <w:rFonts w:ascii="Arial" w:eastAsia="Times New Roman" w:hAnsi="Arial" w:cs="Arial"/>
          <w:b/>
          <w:sz w:val="24"/>
          <w:szCs w:val="24"/>
        </w:rPr>
        <w:t>Food Services:</w:t>
      </w:r>
      <w:r w:rsidRPr="00BD5B82">
        <w:rPr>
          <w:rFonts w:ascii="Arial" w:eastAsia="Times New Roman" w:hAnsi="Arial" w:cs="Arial"/>
          <w:sz w:val="24"/>
          <w:szCs w:val="24"/>
        </w:rPr>
        <w:t xml:space="preserve"> There will be food available from 7 a.m. to 7 p.m. on the day of the electrical shut down</w:t>
      </w:r>
      <w:r w:rsidR="00F9224D">
        <w:rPr>
          <w:rFonts w:ascii="Arial" w:eastAsia="Times New Roman" w:hAnsi="Arial" w:cs="Arial"/>
          <w:sz w:val="24"/>
          <w:szCs w:val="24"/>
        </w:rPr>
        <w:t xml:space="preserve">. </w:t>
      </w:r>
    </w:p>
    <w:p w:rsidR="00BD5B82" w:rsidRPr="00BD5B82" w:rsidRDefault="00F9224D" w:rsidP="00BD5B82">
      <w:pPr>
        <w:spacing w:after="0" w:line="240" w:lineRule="auto"/>
        <w:contextualSpacing/>
        <w:rPr>
          <w:rFonts w:ascii="Arial" w:eastAsia="Times New Roman" w:hAnsi="Arial" w:cs="Arial"/>
          <w:sz w:val="24"/>
          <w:szCs w:val="24"/>
        </w:rPr>
      </w:pPr>
      <w:r>
        <w:rPr>
          <w:rFonts w:ascii="Arial" w:eastAsia="Times New Roman" w:hAnsi="Arial" w:cs="Arial"/>
          <w:sz w:val="24"/>
          <w:szCs w:val="24"/>
        </w:rPr>
        <w:t>Starbuck</w:t>
      </w:r>
      <w:r w:rsidR="009323DE">
        <w:rPr>
          <w:rFonts w:ascii="Arial" w:eastAsia="Times New Roman" w:hAnsi="Arial" w:cs="Arial"/>
          <w:sz w:val="24"/>
          <w:szCs w:val="24"/>
        </w:rPr>
        <w:t>s</w:t>
      </w:r>
      <w:r>
        <w:rPr>
          <w:rFonts w:ascii="Arial" w:eastAsia="Times New Roman" w:hAnsi="Arial" w:cs="Arial"/>
          <w:sz w:val="24"/>
          <w:szCs w:val="24"/>
        </w:rPr>
        <w:t xml:space="preserve"> reopened after a 2-day closure to facilitate cleaning. </w:t>
      </w:r>
    </w:p>
    <w:p w:rsidR="00F36C6A" w:rsidRDefault="00F36C6A" w:rsidP="009867BB">
      <w:pPr>
        <w:spacing w:after="0" w:line="240" w:lineRule="auto"/>
        <w:contextualSpacing/>
        <w:rPr>
          <w:rFonts w:ascii="Arial" w:eastAsia="Times New Roman" w:hAnsi="Arial" w:cs="Arial"/>
          <w:b/>
          <w:sz w:val="24"/>
          <w:szCs w:val="24"/>
        </w:rPr>
      </w:pPr>
    </w:p>
    <w:p w:rsidR="00011089" w:rsidRPr="00F36C6A" w:rsidRDefault="006D5E94" w:rsidP="009867BB">
      <w:pPr>
        <w:spacing w:after="0" w:line="240" w:lineRule="auto"/>
        <w:contextualSpacing/>
        <w:rPr>
          <w:rFonts w:ascii="Arial" w:eastAsia="Times New Roman" w:hAnsi="Arial" w:cs="Arial"/>
          <w:bCs/>
          <w:sz w:val="24"/>
          <w:szCs w:val="24"/>
        </w:rPr>
      </w:pPr>
      <w:r>
        <w:rPr>
          <w:rFonts w:ascii="Arial" w:eastAsia="Times New Roman" w:hAnsi="Arial" w:cs="Arial"/>
          <w:b/>
          <w:bCs/>
          <w:sz w:val="24"/>
          <w:szCs w:val="24"/>
        </w:rPr>
        <w:t>9</w:t>
      </w:r>
      <w:r w:rsidR="009867BB">
        <w:rPr>
          <w:rFonts w:ascii="Arial" w:eastAsia="Times New Roman" w:hAnsi="Arial" w:cs="Arial"/>
          <w:b/>
          <w:bCs/>
          <w:sz w:val="24"/>
          <w:szCs w:val="24"/>
        </w:rPr>
        <w:t xml:space="preserve">. </w:t>
      </w:r>
      <w:r w:rsidR="00B136B8" w:rsidRPr="009867BB">
        <w:rPr>
          <w:rFonts w:ascii="Arial" w:eastAsia="Times New Roman" w:hAnsi="Arial" w:cs="Arial"/>
          <w:b/>
          <w:bCs/>
          <w:sz w:val="24"/>
          <w:szCs w:val="24"/>
        </w:rPr>
        <w:t>Other business</w:t>
      </w:r>
      <w:r w:rsidR="00F36C6A">
        <w:rPr>
          <w:rFonts w:ascii="Arial" w:eastAsia="Times New Roman" w:hAnsi="Arial" w:cs="Arial"/>
          <w:b/>
          <w:bCs/>
          <w:sz w:val="24"/>
          <w:szCs w:val="24"/>
        </w:rPr>
        <w:t xml:space="preserve"> - </w:t>
      </w:r>
      <w:r w:rsidR="00F36C6A" w:rsidRPr="00F36C6A">
        <w:rPr>
          <w:rFonts w:ascii="Arial" w:eastAsia="Times New Roman" w:hAnsi="Arial" w:cs="Arial"/>
          <w:bCs/>
          <w:sz w:val="24"/>
          <w:szCs w:val="24"/>
        </w:rPr>
        <w:t>none</w:t>
      </w:r>
    </w:p>
    <w:p w:rsidR="009867BB" w:rsidRPr="009867BB" w:rsidRDefault="009867BB" w:rsidP="009867BB">
      <w:pPr>
        <w:pStyle w:val="ListParagraph"/>
        <w:spacing w:after="0" w:line="240" w:lineRule="auto"/>
        <w:ind w:left="360"/>
        <w:rPr>
          <w:rFonts w:ascii="Arial" w:eastAsia="Times New Roman" w:hAnsi="Arial" w:cs="Arial"/>
          <w:b/>
          <w:bCs/>
          <w:sz w:val="24"/>
          <w:szCs w:val="24"/>
        </w:rPr>
      </w:pPr>
    </w:p>
    <w:p w:rsidR="00B136B8" w:rsidRPr="001020C9" w:rsidRDefault="006D5E94" w:rsidP="00B136B8">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10</w:t>
      </w:r>
      <w:r w:rsidR="00B136B8" w:rsidRPr="001020C9">
        <w:rPr>
          <w:rFonts w:ascii="Arial" w:eastAsia="Times New Roman" w:hAnsi="Arial" w:cs="Arial"/>
          <w:b/>
          <w:bCs/>
          <w:sz w:val="24"/>
          <w:szCs w:val="24"/>
        </w:rPr>
        <w:t>. Adjournment</w:t>
      </w:r>
    </w:p>
    <w:p w:rsidR="00625F4B" w:rsidRPr="001020C9" w:rsidRDefault="00B136B8" w:rsidP="00625F4B">
      <w:pPr>
        <w:spacing w:after="0" w:line="240" w:lineRule="auto"/>
        <w:contextualSpacing/>
        <w:rPr>
          <w:rFonts w:ascii="Arial" w:hAnsi="Arial" w:cs="Arial"/>
          <w:sz w:val="24"/>
          <w:szCs w:val="24"/>
        </w:rPr>
      </w:pPr>
      <w:r w:rsidRPr="001020C9">
        <w:rPr>
          <w:rFonts w:ascii="Arial" w:eastAsia="Times New Roman" w:hAnsi="Arial" w:cs="Arial"/>
          <w:sz w:val="24"/>
          <w:szCs w:val="24"/>
        </w:rPr>
        <w:t xml:space="preserve">Motioned by </w:t>
      </w:r>
      <w:r w:rsidR="002761F7" w:rsidRPr="002761F7">
        <w:rPr>
          <w:rFonts w:ascii="Arial" w:eastAsia="Times New Roman" w:hAnsi="Arial" w:cs="Arial"/>
          <w:bCs/>
          <w:sz w:val="24"/>
          <w:szCs w:val="24"/>
        </w:rPr>
        <w:t>Sebastian Johnston-Lindsay</w:t>
      </w:r>
    </w:p>
    <w:sectPr w:rsidR="00625F4B" w:rsidRPr="00102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7C6" w:rsidRDefault="00EB37C6" w:rsidP="00EB37C6">
      <w:pPr>
        <w:spacing w:after="0" w:line="240" w:lineRule="auto"/>
      </w:pPr>
      <w:r>
        <w:separator/>
      </w:r>
    </w:p>
  </w:endnote>
  <w:endnote w:type="continuationSeparator" w:id="0">
    <w:p w:rsidR="00EB37C6" w:rsidRDefault="00EB37C6" w:rsidP="00EB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useo-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7C6" w:rsidRDefault="00EB37C6" w:rsidP="00EB37C6">
      <w:pPr>
        <w:spacing w:after="0" w:line="240" w:lineRule="auto"/>
      </w:pPr>
      <w:r>
        <w:separator/>
      </w:r>
    </w:p>
  </w:footnote>
  <w:footnote w:type="continuationSeparator" w:id="0">
    <w:p w:rsidR="00EB37C6" w:rsidRDefault="00EB37C6" w:rsidP="00EB3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175"/>
    <w:multiLevelType w:val="multilevel"/>
    <w:tmpl w:val="81F0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61B1B"/>
    <w:multiLevelType w:val="hybridMultilevel"/>
    <w:tmpl w:val="FE547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6216F1"/>
    <w:multiLevelType w:val="hybridMultilevel"/>
    <w:tmpl w:val="B39A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14A16"/>
    <w:multiLevelType w:val="hybridMultilevel"/>
    <w:tmpl w:val="078869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B160AE3"/>
    <w:multiLevelType w:val="hybridMultilevel"/>
    <w:tmpl w:val="B2DC3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2F49C7"/>
    <w:multiLevelType w:val="hybridMultilevel"/>
    <w:tmpl w:val="3DE62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3155A6"/>
    <w:multiLevelType w:val="hybridMultilevel"/>
    <w:tmpl w:val="254E9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1F6AA9"/>
    <w:multiLevelType w:val="hybridMultilevel"/>
    <w:tmpl w:val="4F0CE9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315516"/>
    <w:multiLevelType w:val="multilevel"/>
    <w:tmpl w:val="CC28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752D7C"/>
    <w:multiLevelType w:val="hybridMultilevel"/>
    <w:tmpl w:val="3A263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473B24"/>
    <w:multiLevelType w:val="hybridMultilevel"/>
    <w:tmpl w:val="4492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14210"/>
    <w:multiLevelType w:val="hybridMultilevel"/>
    <w:tmpl w:val="3E3875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1DAD24E5"/>
    <w:multiLevelType w:val="hybridMultilevel"/>
    <w:tmpl w:val="1132F4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62B7B91"/>
    <w:multiLevelType w:val="hybridMultilevel"/>
    <w:tmpl w:val="628E8150"/>
    <w:lvl w:ilvl="0" w:tplc="8C38C26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D4D04"/>
    <w:multiLevelType w:val="hybridMultilevel"/>
    <w:tmpl w:val="B35C5E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2A4B4BEF"/>
    <w:multiLevelType w:val="hybridMultilevel"/>
    <w:tmpl w:val="8FD6AAB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309E60D3"/>
    <w:multiLevelType w:val="multilevel"/>
    <w:tmpl w:val="98B6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634E7F"/>
    <w:multiLevelType w:val="hybridMultilevel"/>
    <w:tmpl w:val="2294E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8E345A"/>
    <w:multiLevelType w:val="hybridMultilevel"/>
    <w:tmpl w:val="1EA02BC0"/>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3F6426AC"/>
    <w:multiLevelType w:val="hybridMultilevel"/>
    <w:tmpl w:val="C2420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9C678C"/>
    <w:multiLevelType w:val="hybridMultilevel"/>
    <w:tmpl w:val="5CDCF9CA"/>
    <w:lvl w:ilvl="0" w:tplc="4B66F33E">
      <w:start w:val="1"/>
      <w:numFmt w:val="bullet"/>
      <w:lvlText w:val="•"/>
      <w:lvlJc w:val="left"/>
      <w:pPr>
        <w:tabs>
          <w:tab w:val="num" w:pos="720"/>
        </w:tabs>
        <w:ind w:left="720" w:hanging="360"/>
      </w:pPr>
      <w:rPr>
        <w:rFonts w:ascii="Arial" w:hAnsi="Arial" w:hint="default"/>
      </w:rPr>
    </w:lvl>
    <w:lvl w:ilvl="1" w:tplc="3B92C89A">
      <w:start w:val="1"/>
      <w:numFmt w:val="bullet"/>
      <w:lvlText w:val="•"/>
      <w:lvlJc w:val="left"/>
      <w:pPr>
        <w:tabs>
          <w:tab w:val="num" w:pos="1440"/>
        </w:tabs>
        <w:ind w:left="1440" w:hanging="360"/>
      </w:pPr>
      <w:rPr>
        <w:rFonts w:ascii="Arial" w:hAnsi="Arial" w:hint="default"/>
      </w:rPr>
    </w:lvl>
    <w:lvl w:ilvl="2" w:tplc="51B29644" w:tentative="1">
      <w:start w:val="1"/>
      <w:numFmt w:val="bullet"/>
      <w:lvlText w:val="•"/>
      <w:lvlJc w:val="left"/>
      <w:pPr>
        <w:tabs>
          <w:tab w:val="num" w:pos="2160"/>
        </w:tabs>
        <w:ind w:left="2160" w:hanging="360"/>
      </w:pPr>
      <w:rPr>
        <w:rFonts w:ascii="Arial" w:hAnsi="Arial" w:hint="default"/>
      </w:rPr>
    </w:lvl>
    <w:lvl w:ilvl="3" w:tplc="2180B730" w:tentative="1">
      <w:start w:val="1"/>
      <w:numFmt w:val="bullet"/>
      <w:lvlText w:val="•"/>
      <w:lvlJc w:val="left"/>
      <w:pPr>
        <w:tabs>
          <w:tab w:val="num" w:pos="2880"/>
        </w:tabs>
        <w:ind w:left="2880" w:hanging="360"/>
      </w:pPr>
      <w:rPr>
        <w:rFonts w:ascii="Arial" w:hAnsi="Arial" w:hint="default"/>
      </w:rPr>
    </w:lvl>
    <w:lvl w:ilvl="4" w:tplc="46A48AB4" w:tentative="1">
      <w:start w:val="1"/>
      <w:numFmt w:val="bullet"/>
      <w:lvlText w:val="•"/>
      <w:lvlJc w:val="left"/>
      <w:pPr>
        <w:tabs>
          <w:tab w:val="num" w:pos="3600"/>
        </w:tabs>
        <w:ind w:left="3600" w:hanging="360"/>
      </w:pPr>
      <w:rPr>
        <w:rFonts w:ascii="Arial" w:hAnsi="Arial" w:hint="default"/>
      </w:rPr>
    </w:lvl>
    <w:lvl w:ilvl="5" w:tplc="ACF24E7E" w:tentative="1">
      <w:start w:val="1"/>
      <w:numFmt w:val="bullet"/>
      <w:lvlText w:val="•"/>
      <w:lvlJc w:val="left"/>
      <w:pPr>
        <w:tabs>
          <w:tab w:val="num" w:pos="4320"/>
        </w:tabs>
        <w:ind w:left="4320" w:hanging="360"/>
      </w:pPr>
      <w:rPr>
        <w:rFonts w:ascii="Arial" w:hAnsi="Arial" w:hint="default"/>
      </w:rPr>
    </w:lvl>
    <w:lvl w:ilvl="6" w:tplc="93F2494E" w:tentative="1">
      <w:start w:val="1"/>
      <w:numFmt w:val="bullet"/>
      <w:lvlText w:val="•"/>
      <w:lvlJc w:val="left"/>
      <w:pPr>
        <w:tabs>
          <w:tab w:val="num" w:pos="5040"/>
        </w:tabs>
        <w:ind w:left="5040" w:hanging="360"/>
      </w:pPr>
      <w:rPr>
        <w:rFonts w:ascii="Arial" w:hAnsi="Arial" w:hint="default"/>
      </w:rPr>
    </w:lvl>
    <w:lvl w:ilvl="7" w:tplc="9ABCC67E" w:tentative="1">
      <w:start w:val="1"/>
      <w:numFmt w:val="bullet"/>
      <w:lvlText w:val="•"/>
      <w:lvlJc w:val="left"/>
      <w:pPr>
        <w:tabs>
          <w:tab w:val="num" w:pos="5760"/>
        </w:tabs>
        <w:ind w:left="5760" w:hanging="360"/>
      </w:pPr>
      <w:rPr>
        <w:rFonts w:ascii="Arial" w:hAnsi="Arial" w:hint="default"/>
      </w:rPr>
    </w:lvl>
    <w:lvl w:ilvl="8" w:tplc="8BC807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47385C"/>
    <w:multiLevelType w:val="multilevel"/>
    <w:tmpl w:val="A9E6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FB6D52"/>
    <w:multiLevelType w:val="hybridMultilevel"/>
    <w:tmpl w:val="4FA4AC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863513"/>
    <w:multiLevelType w:val="hybridMultilevel"/>
    <w:tmpl w:val="9BD27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A5953"/>
    <w:multiLevelType w:val="hybridMultilevel"/>
    <w:tmpl w:val="7D8CC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03E7E"/>
    <w:multiLevelType w:val="hybridMultilevel"/>
    <w:tmpl w:val="5306A0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57DB4707"/>
    <w:multiLevelType w:val="hybridMultilevel"/>
    <w:tmpl w:val="31E695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21734C"/>
    <w:multiLevelType w:val="hybridMultilevel"/>
    <w:tmpl w:val="01B622CE"/>
    <w:lvl w:ilvl="0" w:tplc="A6884282">
      <w:start w:val="1"/>
      <w:numFmt w:val="bullet"/>
      <w:lvlText w:val="•"/>
      <w:lvlJc w:val="left"/>
      <w:pPr>
        <w:tabs>
          <w:tab w:val="num" w:pos="720"/>
        </w:tabs>
        <w:ind w:left="720" w:hanging="360"/>
      </w:pPr>
      <w:rPr>
        <w:rFonts w:ascii="Arial" w:hAnsi="Arial" w:hint="default"/>
      </w:rPr>
    </w:lvl>
    <w:lvl w:ilvl="1" w:tplc="F8A6AFE2" w:tentative="1">
      <w:start w:val="1"/>
      <w:numFmt w:val="bullet"/>
      <w:lvlText w:val="•"/>
      <w:lvlJc w:val="left"/>
      <w:pPr>
        <w:tabs>
          <w:tab w:val="num" w:pos="1440"/>
        </w:tabs>
        <w:ind w:left="1440" w:hanging="360"/>
      </w:pPr>
      <w:rPr>
        <w:rFonts w:ascii="Arial" w:hAnsi="Arial" w:hint="default"/>
      </w:rPr>
    </w:lvl>
    <w:lvl w:ilvl="2" w:tplc="1292B66C" w:tentative="1">
      <w:start w:val="1"/>
      <w:numFmt w:val="bullet"/>
      <w:lvlText w:val="•"/>
      <w:lvlJc w:val="left"/>
      <w:pPr>
        <w:tabs>
          <w:tab w:val="num" w:pos="2160"/>
        </w:tabs>
        <w:ind w:left="2160" w:hanging="360"/>
      </w:pPr>
      <w:rPr>
        <w:rFonts w:ascii="Arial" w:hAnsi="Arial" w:hint="default"/>
      </w:rPr>
    </w:lvl>
    <w:lvl w:ilvl="3" w:tplc="E59041C2" w:tentative="1">
      <w:start w:val="1"/>
      <w:numFmt w:val="bullet"/>
      <w:lvlText w:val="•"/>
      <w:lvlJc w:val="left"/>
      <w:pPr>
        <w:tabs>
          <w:tab w:val="num" w:pos="2880"/>
        </w:tabs>
        <w:ind w:left="2880" w:hanging="360"/>
      </w:pPr>
      <w:rPr>
        <w:rFonts w:ascii="Arial" w:hAnsi="Arial" w:hint="default"/>
      </w:rPr>
    </w:lvl>
    <w:lvl w:ilvl="4" w:tplc="FFC23B22" w:tentative="1">
      <w:start w:val="1"/>
      <w:numFmt w:val="bullet"/>
      <w:lvlText w:val="•"/>
      <w:lvlJc w:val="left"/>
      <w:pPr>
        <w:tabs>
          <w:tab w:val="num" w:pos="3600"/>
        </w:tabs>
        <w:ind w:left="3600" w:hanging="360"/>
      </w:pPr>
      <w:rPr>
        <w:rFonts w:ascii="Arial" w:hAnsi="Arial" w:hint="default"/>
      </w:rPr>
    </w:lvl>
    <w:lvl w:ilvl="5" w:tplc="0B2867CE" w:tentative="1">
      <w:start w:val="1"/>
      <w:numFmt w:val="bullet"/>
      <w:lvlText w:val="•"/>
      <w:lvlJc w:val="left"/>
      <w:pPr>
        <w:tabs>
          <w:tab w:val="num" w:pos="4320"/>
        </w:tabs>
        <w:ind w:left="4320" w:hanging="360"/>
      </w:pPr>
      <w:rPr>
        <w:rFonts w:ascii="Arial" w:hAnsi="Arial" w:hint="default"/>
      </w:rPr>
    </w:lvl>
    <w:lvl w:ilvl="6" w:tplc="DB340226" w:tentative="1">
      <w:start w:val="1"/>
      <w:numFmt w:val="bullet"/>
      <w:lvlText w:val="•"/>
      <w:lvlJc w:val="left"/>
      <w:pPr>
        <w:tabs>
          <w:tab w:val="num" w:pos="5040"/>
        </w:tabs>
        <w:ind w:left="5040" w:hanging="360"/>
      </w:pPr>
      <w:rPr>
        <w:rFonts w:ascii="Arial" w:hAnsi="Arial" w:hint="default"/>
      </w:rPr>
    </w:lvl>
    <w:lvl w:ilvl="7" w:tplc="B298E9F8" w:tentative="1">
      <w:start w:val="1"/>
      <w:numFmt w:val="bullet"/>
      <w:lvlText w:val="•"/>
      <w:lvlJc w:val="left"/>
      <w:pPr>
        <w:tabs>
          <w:tab w:val="num" w:pos="5760"/>
        </w:tabs>
        <w:ind w:left="5760" w:hanging="360"/>
      </w:pPr>
      <w:rPr>
        <w:rFonts w:ascii="Arial" w:hAnsi="Arial" w:hint="default"/>
      </w:rPr>
    </w:lvl>
    <w:lvl w:ilvl="8" w:tplc="6FA23D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8A4703"/>
    <w:multiLevelType w:val="hybridMultilevel"/>
    <w:tmpl w:val="26749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768EB"/>
    <w:multiLevelType w:val="multilevel"/>
    <w:tmpl w:val="747E5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7FB508B"/>
    <w:multiLevelType w:val="hybridMultilevel"/>
    <w:tmpl w:val="A00C99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B2823E5"/>
    <w:multiLevelType w:val="hybridMultilevel"/>
    <w:tmpl w:val="931AC0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6CC21200"/>
    <w:multiLevelType w:val="hybridMultilevel"/>
    <w:tmpl w:val="5B48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E57B9"/>
    <w:multiLevelType w:val="hybridMultilevel"/>
    <w:tmpl w:val="3252E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DF5E7F"/>
    <w:multiLevelType w:val="hybridMultilevel"/>
    <w:tmpl w:val="F844E8E6"/>
    <w:lvl w:ilvl="0" w:tplc="7F601234">
      <w:start w:val="1"/>
      <w:numFmt w:val="bullet"/>
      <w:lvlText w:val="•"/>
      <w:lvlJc w:val="left"/>
      <w:pPr>
        <w:tabs>
          <w:tab w:val="num" w:pos="720"/>
        </w:tabs>
        <w:ind w:left="720" w:hanging="360"/>
      </w:pPr>
      <w:rPr>
        <w:rFonts w:ascii="Arial" w:hAnsi="Arial" w:hint="default"/>
      </w:rPr>
    </w:lvl>
    <w:lvl w:ilvl="1" w:tplc="A426DAC4">
      <w:start w:val="244"/>
      <w:numFmt w:val="bullet"/>
      <w:lvlText w:val="•"/>
      <w:lvlJc w:val="left"/>
      <w:pPr>
        <w:tabs>
          <w:tab w:val="num" w:pos="1440"/>
        </w:tabs>
        <w:ind w:left="1440" w:hanging="360"/>
      </w:pPr>
      <w:rPr>
        <w:rFonts w:ascii="Arial" w:hAnsi="Arial" w:hint="default"/>
      </w:rPr>
    </w:lvl>
    <w:lvl w:ilvl="2" w:tplc="32A0A04C" w:tentative="1">
      <w:start w:val="1"/>
      <w:numFmt w:val="bullet"/>
      <w:lvlText w:val="•"/>
      <w:lvlJc w:val="left"/>
      <w:pPr>
        <w:tabs>
          <w:tab w:val="num" w:pos="2160"/>
        </w:tabs>
        <w:ind w:left="2160" w:hanging="360"/>
      </w:pPr>
      <w:rPr>
        <w:rFonts w:ascii="Arial" w:hAnsi="Arial" w:hint="default"/>
      </w:rPr>
    </w:lvl>
    <w:lvl w:ilvl="3" w:tplc="262EF9BE" w:tentative="1">
      <w:start w:val="1"/>
      <w:numFmt w:val="bullet"/>
      <w:lvlText w:val="•"/>
      <w:lvlJc w:val="left"/>
      <w:pPr>
        <w:tabs>
          <w:tab w:val="num" w:pos="2880"/>
        </w:tabs>
        <w:ind w:left="2880" w:hanging="360"/>
      </w:pPr>
      <w:rPr>
        <w:rFonts w:ascii="Arial" w:hAnsi="Arial" w:hint="default"/>
      </w:rPr>
    </w:lvl>
    <w:lvl w:ilvl="4" w:tplc="A1C8E974" w:tentative="1">
      <w:start w:val="1"/>
      <w:numFmt w:val="bullet"/>
      <w:lvlText w:val="•"/>
      <w:lvlJc w:val="left"/>
      <w:pPr>
        <w:tabs>
          <w:tab w:val="num" w:pos="3600"/>
        </w:tabs>
        <w:ind w:left="3600" w:hanging="360"/>
      </w:pPr>
      <w:rPr>
        <w:rFonts w:ascii="Arial" w:hAnsi="Arial" w:hint="default"/>
      </w:rPr>
    </w:lvl>
    <w:lvl w:ilvl="5" w:tplc="98A0D17C" w:tentative="1">
      <w:start w:val="1"/>
      <w:numFmt w:val="bullet"/>
      <w:lvlText w:val="•"/>
      <w:lvlJc w:val="left"/>
      <w:pPr>
        <w:tabs>
          <w:tab w:val="num" w:pos="4320"/>
        </w:tabs>
        <w:ind w:left="4320" w:hanging="360"/>
      </w:pPr>
      <w:rPr>
        <w:rFonts w:ascii="Arial" w:hAnsi="Arial" w:hint="default"/>
      </w:rPr>
    </w:lvl>
    <w:lvl w:ilvl="6" w:tplc="FD729208" w:tentative="1">
      <w:start w:val="1"/>
      <w:numFmt w:val="bullet"/>
      <w:lvlText w:val="•"/>
      <w:lvlJc w:val="left"/>
      <w:pPr>
        <w:tabs>
          <w:tab w:val="num" w:pos="5040"/>
        </w:tabs>
        <w:ind w:left="5040" w:hanging="360"/>
      </w:pPr>
      <w:rPr>
        <w:rFonts w:ascii="Arial" w:hAnsi="Arial" w:hint="default"/>
      </w:rPr>
    </w:lvl>
    <w:lvl w:ilvl="7" w:tplc="C3FE60AE" w:tentative="1">
      <w:start w:val="1"/>
      <w:numFmt w:val="bullet"/>
      <w:lvlText w:val="•"/>
      <w:lvlJc w:val="left"/>
      <w:pPr>
        <w:tabs>
          <w:tab w:val="num" w:pos="5760"/>
        </w:tabs>
        <w:ind w:left="5760" w:hanging="360"/>
      </w:pPr>
      <w:rPr>
        <w:rFonts w:ascii="Arial" w:hAnsi="Arial" w:hint="default"/>
      </w:rPr>
    </w:lvl>
    <w:lvl w:ilvl="8" w:tplc="83EEEA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D90D1E"/>
    <w:multiLevelType w:val="multilevel"/>
    <w:tmpl w:val="CC02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030C09"/>
    <w:multiLevelType w:val="hybridMultilevel"/>
    <w:tmpl w:val="B224A8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3822C5"/>
    <w:multiLevelType w:val="multilevel"/>
    <w:tmpl w:val="4FD4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DB58BB"/>
    <w:multiLevelType w:val="hybridMultilevel"/>
    <w:tmpl w:val="A0B26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C450DD"/>
    <w:multiLevelType w:val="hybridMultilevel"/>
    <w:tmpl w:val="E496E53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D4B739D"/>
    <w:multiLevelType w:val="hybridMultilevel"/>
    <w:tmpl w:val="3DC62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E623C8"/>
    <w:multiLevelType w:val="hybridMultilevel"/>
    <w:tmpl w:val="CB6450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0"/>
  </w:num>
  <w:num w:numId="5">
    <w:abstractNumId w:val="32"/>
  </w:num>
  <w:num w:numId="6">
    <w:abstractNumId w:val="4"/>
  </w:num>
  <w:num w:numId="7">
    <w:abstractNumId w:val="9"/>
  </w:num>
  <w:num w:numId="8">
    <w:abstractNumId w:val="15"/>
  </w:num>
  <w:num w:numId="9">
    <w:abstractNumId w:val="11"/>
  </w:num>
  <w:num w:numId="10">
    <w:abstractNumId w:val="24"/>
  </w:num>
  <w:num w:numId="11">
    <w:abstractNumId w:val="16"/>
  </w:num>
  <w:num w:numId="12">
    <w:abstractNumId w:val="8"/>
  </w:num>
  <w:num w:numId="13">
    <w:abstractNumId w:val="21"/>
  </w:num>
  <w:num w:numId="14">
    <w:abstractNumId w:val="0"/>
  </w:num>
  <w:num w:numId="15">
    <w:abstractNumId w:val="37"/>
  </w:num>
  <w:num w:numId="16">
    <w:abstractNumId w:val="2"/>
  </w:num>
  <w:num w:numId="17">
    <w:abstractNumId w:val="38"/>
  </w:num>
  <w:num w:numId="18">
    <w:abstractNumId w:val="20"/>
  </w:num>
  <w:num w:numId="19">
    <w:abstractNumId w:val="14"/>
  </w:num>
  <w:num w:numId="20">
    <w:abstractNumId w:val="27"/>
  </w:num>
  <w:num w:numId="21">
    <w:abstractNumId w:val="39"/>
  </w:num>
  <w:num w:numId="22">
    <w:abstractNumId w:val="34"/>
  </w:num>
  <w:num w:numId="23">
    <w:abstractNumId w:val="41"/>
  </w:num>
  <w:num w:numId="24">
    <w:abstractNumId w:val="31"/>
  </w:num>
  <w:num w:numId="25">
    <w:abstractNumId w:val="18"/>
  </w:num>
  <w:num w:numId="26">
    <w:abstractNumId w:val="25"/>
  </w:num>
  <w:num w:numId="27">
    <w:abstractNumId w:val="22"/>
  </w:num>
  <w:num w:numId="28">
    <w:abstractNumId w:val="26"/>
  </w:num>
  <w:num w:numId="29">
    <w:abstractNumId w:val="1"/>
  </w:num>
  <w:num w:numId="30">
    <w:abstractNumId w:val="28"/>
  </w:num>
  <w:num w:numId="31">
    <w:abstractNumId w:val="23"/>
  </w:num>
  <w:num w:numId="32">
    <w:abstractNumId w:val="6"/>
  </w:num>
  <w:num w:numId="33">
    <w:abstractNumId w:val="33"/>
  </w:num>
  <w:num w:numId="34">
    <w:abstractNumId w:val="36"/>
  </w:num>
  <w:num w:numId="35">
    <w:abstractNumId w:val="13"/>
  </w:num>
  <w:num w:numId="36">
    <w:abstractNumId w:val="5"/>
  </w:num>
  <w:num w:numId="37">
    <w:abstractNumId w:val="40"/>
  </w:num>
  <w:num w:numId="38">
    <w:abstractNumId w:val="10"/>
  </w:num>
  <w:num w:numId="39">
    <w:abstractNumId w:val="17"/>
  </w:num>
  <w:num w:numId="40">
    <w:abstractNumId w:val="35"/>
  </w:num>
  <w:num w:numId="41">
    <w:abstractNumId w:val="19"/>
  </w:num>
  <w:num w:numId="4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11089"/>
    <w:rsid w:val="00015B69"/>
    <w:rsid w:val="00016F88"/>
    <w:rsid w:val="00036662"/>
    <w:rsid w:val="00070297"/>
    <w:rsid w:val="000A08D3"/>
    <w:rsid w:val="000A0DAB"/>
    <w:rsid w:val="000A23A9"/>
    <w:rsid w:val="000A6F79"/>
    <w:rsid w:val="000B64CE"/>
    <w:rsid w:val="000C27E3"/>
    <w:rsid w:val="000C773B"/>
    <w:rsid w:val="000D1D16"/>
    <w:rsid w:val="000E78DA"/>
    <w:rsid w:val="000F5ADF"/>
    <w:rsid w:val="001020C9"/>
    <w:rsid w:val="00124F41"/>
    <w:rsid w:val="001257FC"/>
    <w:rsid w:val="001402E1"/>
    <w:rsid w:val="00140F22"/>
    <w:rsid w:val="00152194"/>
    <w:rsid w:val="001539A0"/>
    <w:rsid w:val="001542A0"/>
    <w:rsid w:val="00156769"/>
    <w:rsid w:val="00161539"/>
    <w:rsid w:val="001727AC"/>
    <w:rsid w:val="001830DB"/>
    <w:rsid w:val="00193117"/>
    <w:rsid w:val="001B3215"/>
    <w:rsid w:val="001B3318"/>
    <w:rsid w:val="001B3645"/>
    <w:rsid w:val="001C3F7E"/>
    <w:rsid w:val="001C6FE5"/>
    <w:rsid w:val="00213EB1"/>
    <w:rsid w:val="00226780"/>
    <w:rsid w:val="00232421"/>
    <w:rsid w:val="002373B7"/>
    <w:rsid w:val="00243D62"/>
    <w:rsid w:val="00257409"/>
    <w:rsid w:val="002761F7"/>
    <w:rsid w:val="00281371"/>
    <w:rsid w:val="00290B22"/>
    <w:rsid w:val="00297518"/>
    <w:rsid w:val="002A0A32"/>
    <w:rsid w:val="002A5062"/>
    <w:rsid w:val="002B2517"/>
    <w:rsid w:val="002F2622"/>
    <w:rsid w:val="003000A9"/>
    <w:rsid w:val="00303915"/>
    <w:rsid w:val="00311631"/>
    <w:rsid w:val="0032467E"/>
    <w:rsid w:val="00326A20"/>
    <w:rsid w:val="003406BC"/>
    <w:rsid w:val="00340F62"/>
    <w:rsid w:val="00342C98"/>
    <w:rsid w:val="00354B4C"/>
    <w:rsid w:val="00356705"/>
    <w:rsid w:val="00376B2D"/>
    <w:rsid w:val="00384041"/>
    <w:rsid w:val="00386837"/>
    <w:rsid w:val="003A51A9"/>
    <w:rsid w:val="003A5BA9"/>
    <w:rsid w:val="003B55E5"/>
    <w:rsid w:val="003B741A"/>
    <w:rsid w:val="003C51CB"/>
    <w:rsid w:val="003D5E3E"/>
    <w:rsid w:val="003D600F"/>
    <w:rsid w:val="0040555E"/>
    <w:rsid w:val="00415509"/>
    <w:rsid w:val="004337A9"/>
    <w:rsid w:val="00445556"/>
    <w:rsid w:val="00450C0F"/>
    <w:rsid w:val="00467635"/>
    <w:rsid w:val="00470CFB"/>
    <w:rsid w:val="00473F2C"/>
    <w:rsid w:val="004750B5"/>
    <w:rsid w:val="00485DC9"/>
    <w:rsid w:val="00492A6B"/>
    <w:rsid w:val="004A5766"/>
    <w:rsid w:val="004C23F0"/>
    <w:rsid w:val="004C28EC"/>
    <w:rsid w:val="004D538A"/>
    <w:rsid w:val="004E238D"/>
    <w:rsid w:val="004F45F6"/>
    <w:rsid w:val="004F7547"/>
    <w:rsid w:val="00510475"/>
    <w:rsid w:val="005216FD"/>
    <w:rsid w:val="0052676C"/>
    <w:rsid w:val="005331AB"/>
    <w:rsid w:val="005459F3"/>
    <w:rsid w:val="005474EF"/>
    <w:rsid w:val="00561157"/>
    <w:rsid w:val="00565EE5"/>
    <w:rsid w:val="005733B3"/>
    <w:rsid w:val="00573CE2"/>
    <w:rsid w:val="00574EC1"/>
    <w:rsid w:val="00575CB6"/>
    <w:rsid w:val="005768B0"/>
    <w:rsid w:val="00577AA5"/>
    <w:rsid w:val="00597A8D"/>
    <w:rsid w:val="005B47A2"/>
    <w:rsid w:val="005B6D15"/>
    <w:rsid w:val="005C1ED4"/>
    <w:rsid w:val="005C4A47"/>
    <w:rsid w:val="005D7042"/>
    <w:rsid w:val="005E53F4"/>
    <w:rsid w:val="006014CF"/>
    <w:rsid w:val="00610914"/>
    <w:rsid w:val="00615986"/>
    <w:rsid w:val="00617C72"/>
    <w:rsid w:val="00625F4B"/>
    <w:rsid w:val="006403FC"/>
    <w:rsid w:val="006407B2"/>
    <w:rsid w:val="00663FB7"/>
    <w:rsid w:val="00673DBB"/>
    <w:rsid w:val="006746BF"/>
    <w:rsid w:val="00680947"/>
    <w:rsid w:val="00681FFD"/>
    <w:rsid w:val="00684D02"/>
    <w:rsid w:val="006854A9"/>
    <w:rsid w:val="0069240C"/>
    <w:rsid w:val="006D5E94"/>
    <w:rsid w:val="006E375A"/>
    <w:rsid w:val="006E422D"/>
    <w:rsid w:val="007022C0"/>
    <w:rsid w:val="00704B78"/>
    <w:rsid w:val="00711ADA"/>
    <w:rsid w:val="00726918"/>
    <w:rsid w:val="00726D42"/>
    <w:rsid w:val="00752C4F"/>
    <w:rsid w:val="00781614"/>
    <w:rsid w:val="007878AE"/>
    <w:rsid w:val="007879B5"/>
    <w:rsid w:val="00795D86"/>
    <w:rsid w:val="007A0D40"/>
    <w:rsid w:val="007B2181"/>
    <w:rsid w:val="007D12D4"/>
    <w:rsid w:val="00810919"/>
    <w:rsid w:val="008309B4"/>
    <w:rsid w:val="0084526B"/>
    <w:rsid w:val="00845391"/>
    <w:rsid w:val="0084583A"/>
    <w:rsid w:val="008543A6"/>
    <w:rsid w:val="00857ECD"/>
    <w:rsid w:val="00864552"/>
    <w:rsid w:val="00876AC9"/>
    <w:rsid w:val="008A0701"/>
    <w:rsid w:val="008B165A"/>
    <w:rsid w:val="008B4716"/>
    <w:rsid w:val="008C2F3A"/>
    <w:rsid w:val="008C3170"/>
    <w:rsid w:val="008D0071"/>
    <w:rsid w:val="008E0C7C"/>
    <w:rsid w:val="008E1912"/>
    <w:rsid w:val="00902590"/>
    <w:rsid w:val="00902B1B"/>
    <w:rsid w:val="009145E4"/>
    <w:rsid w:val="00915FE6"/>
    <w:rsid w:val="009323DE"/>
    <w:rsid w:val="0094116E"/>
    <w:rsid w:val="0094389C"/>
    <w:rsid w:val="0095336D"/>
    <w:rsid w:val="009543AF"/>
    <w:rsid w:val="00960F3A"/>
    <w:rsid w:val="009867BB"/>
    <w:rsid w:val="009913AE"/>
    <w:rsid w:val="009B07AB"/>
    <w:rsid w:val="009B0A64"/>
    <w:rsid w:val="009C3553"/>
    <w:rsid w:val="009D0556"/>
    <w:rsid w:val="009F7163"/>
    <w:rsid w:val="00A07380"/>
    <w:rsid w:val="00A2543D"/>
    <w:rsid w:val="00A3132A"/>
    <w:rsid w:val="00A342F1"/>
    <w:rsid w:val="00A35488"/>
    <w:rsid w:val="00A35766"/>
    <w:rsid w:val="00A37982"/>
    <w:rsid w:val="00A54ECC"/>
    <w:rsid w:val="00A71EDD"/>
    <w:rsid w:val="00AA5CDF"/>
    <w:rsid w:val="00AB7B65"/>
    <w:rsid w:val="00AC0D55"/>
    <w:rsid w:val="00AC3AF3"/>
    <w:rsid w:val="00AD4401"/>
    <w:rsid w:val="00AD7108"/>
    <w:rsid w:val="00AE71DA"/>
    <w:rsid w:val="00AF6D66"/>
    <w:rsid w:val="00B136B8"/>
    <w:rsid w:val="00B225DF"/>
    <w:rsid w:val="00B46446"/>
    <w:rsid w:val="00BA0AA6"/>
    <w:rsid w:val="00BB324D"/>
    <w:rsid w:val="00BB6A7C"/>
    <w:rsid w:val="00BC009A"/>
    <w:rsid w:val="00BC18FA"/>
    <w:rsid w:val="00BC2CD4"/>
    <w:rsid w:val="00BC491B"/>
    <w:rsid w:val="00BD01F1"/>
    <w:rsid w:val="00BD2E42"/>
    <w:rsid w:val="00BD5B82"/>
    <w:rsid w:val="00C028D3"/>
    <w:rsid w:val="00C05E60"/>
    <w:rsid w:val="00C1004D"/>
    <w:rsid w:val="00C1215D"/>
    <w:rsid w:val="00C12C72"/>
    <w:rsid w:val="00C12CC4"/>
    <w:rsid w:val="00C158FA"/>
    <w:rsid w:val="00C23696"/>
    <w:rsid w:val="00C309B3"/>
    <w:rsid w:val="00C451AC"/>
    <w:rsid w:val="00C51FD6"/>
    <w:rsid w:val="00C525F7"/>
    <w:rsid w:val="00C744C3"/>
    <w:rsid w:val="00C830FA"/>
    <w:rsid w:val="00C84D52"/>
    <w:rsid w:val="00C86CB0"/>
    <w:rsid w:val="00C90B4A"/>
    <w:rsid w:val="00CA3E20"/>
    <w:rsid w:val="00CE615B"/>
    <w:rsid w:val="00CF4850"/>
    <w:rsid w:val="00D15ACE"/>
    <w:rsid w:val="00D26CDE"/>
    <w:rsid w:val="00D310B7"/>
    <w:rsid w:val="00D3150D"/>
    <w:rsid w:val="00D51E5F"/>
    <w:rsid w:val="00D63ACA"/>
    <w:rsid w:val="00D66518"/>
    <w:rsid w:val="00D76473"/>
    <w:rsid w:val="00DB6141"/>
    <w:rsid w:val="00DC1AF6"/>
    <w:rsid w:val="00DC2EB8"/>
    <w:rsid w:val="00DC4B6F"/>
    <w:rsid w:val="00DD2A0B"/>
    <w:rsid w:val="00DE5BE6"/>
    <w:rsid w:val="00DF497D"/>
    <w:rsid w:val="00DF6283"/>
    <w:rsid w:val="00E11E49"/>
    <w:rsid w:val="00E237A1"/>
    <w:rsid w:val="00E428FC"/>
    <w:rsid w:val="00E43412"/>
    <w:rsid w:val="00E44A24"/>
    <w:rsid w:val="00E827C4"/>
    <w:rsid w:val="00E90268"/>
    <w:rsid w:val="00EA4B8D"/>
    <w:rsid w:val="00EB0F10"/>
    <w:rsid w:val="00EB37C6"/>
    <w:rsid w:val="00EE1DD9"/>
    <w:rsid w:val="00F12135"/>
    <w:rsid w:val="00F206C0"/>
    <w:rsid w:val="00F22173"/>
    <w:rsid w:val="00F30C81"/>
    <w:rsid w:val="00F30E6C"/>
    <w:rsid w:val="00F3220D"/>
    <w:rsid w:val="00F36C6A"/>
    <w:rsid w:val="00F458A5"/>
    <w:rsid w:val="00F5176A"/>
    <w:rsid w:val="00F53CCD"/>
    <w:rsid w:val="00F544CF"/>
    <w:rsid w:val="00F56767"/>
    <w:rsid w:val="00F91A63"/>
    <w:rsid w:val="00F9224D"/>
    <w:rsid w:val="00FA55C0"/>
    <w:rsid w:val="00FD2C51"/>
    <w:rsid w:val="00FD4EF0"/>
    <w:rsid w:val="00FE1CCA"/>
    <w:rsid w:val="00FE2E6A"/>
    <w:rsid w:val="00FE7241"/>
    <w:rsid w:val="00FF2B7E"/>
    <w:rsid w:val="00FF5CB1"/>
    <w:rsid w:val="00FF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3311"/>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 w:type="paragraph" w:styleId="Header">
    <w:name w:val="header"/>
    <w:basedOn w:val="Normal"/>
    <w:link w:val="HeaderChar"/>
    <w:uiPriority w:val="99"/>
    <w:unhideWhenUsed/>
    <w:rsid w:val="00EB3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7C6"/>
    <w:rPr>
      <w:rFonts w:ascii="Calibri" w:eastAsia="Calibri" w:hAnsi="Calibri" w:cs="Times New Roman"/>
      <w:lang w:val="en-CA"/>
    </w:rPr>
  </w:style>
  <w:style w:type="paragraph" w:styleId="Footer">
    <w:name w:val="footer"/>
    <w:basedOn w:val="Normal"/>
    <w:link w:val="FooterChar"/>
    <w:uiPriority w:val="99"/>
    <w:unhideWhenUsed/>
    <w:rsid w:val="00EB3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7C6"/>
    <w:rPr>
      <w:rFonts w:ascii="Calibri" w:eastAsia="Calibri" w:hAnsi="Calibri" w:cs="Times New Roman"/>
      <w:lang w:val="en-CA"/>
    </w:rPr>
  </w:style>
  <w:style w:type="character" w:styleId="CommentReference">
    <w:name w:val="annotation reference"/>
    <w:basedOn w:val="DefaultParagraphFont"/>
    <w:uiPriority w:val="99"/>
    <w:semiHidden/>
    <w:unhideWhenUsed/>
    <w:rsid w:val="00A2543D"/>
    <w:rPr>
      <w:sz w:val="16"/>
      <w:szCs w:val="16"/>
    </w:rPr>
  </w:style>
  <w:style w:type="paragraph" w:styleId="CommentText">
    <w:name w:val="annotation text"/>
    <w:basedOn w:val="Normal"/>
    <w:link w:val="CommentTextChar"/>
    <w:uiPriority w:val="99"/>
    <w:semiHidden/>
    <w:unhideWhenUsed/>
    <w:rsid w:val="00A2543D"/>
    <w:pPr>
      <w:spacing w:line="240" w:lineRule="auto"/>
    </w:pPr>
    <w:rPr>
      <w:sz w:val="20"/>
      <w:szCs w:val="20"/>
    </w:rPr>
  </w:style>
  <w:style w:type="character" w:customStyle="1" w:styleId="CommentTextChar">
    <w:name w:val="Comment Text Char"/>
    <w:basedOn w:val="DefaultParagraphFont"/>
    <w:link w:val="CommentText"/>
    <w:uiPriority w:val="99"/>
    <w:semiHidden/>
    <w:rsid w:val="00A2543D"/>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A2543D"/>
    <w:rPr>
      <w:b/>
      <w:bCs/>
    </w:rPr>
  </w:style>
  <w:style w:type="character" w:customStyle="1" w:styleId="CommentSubjectChar">
    <w:name w:val="Comment Subject Char"/>
    <w:basedOn w:val="CommentTextChar"/>
    <w:link w:val="CommentSubject"/>
    <w:uiPriority w:val="99"/>
    <w:semiHidden/>
    <w:rsid w:val="00A2543D"/>
    <w:rPr>
      <w:rFonts w:ascii="Calibri" w:eastAsia="Calibri" w:hAnsi="Calibri"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32549">
      <w:bodyDiv w:val="1"/>
      <w:marLeft w:val="0"/>
      <w:marRight w:val="0"/>
      <w:marTop w:val="0"/>
      <w:marBottom w:val="0"/>
      <w:divBdr>
        <w:top w:val="none" w:sz="0" w:space="0" w:color="auto"/>
        <w:left w:val="none" w:sz="0" w:space="0" w:color="auto"/>
        <w:bottom w:val="none" w:sz="0" w:space="0" w:color="auto"/>
        <w:right w:val="none" w:sz="0" w:space="0" w:color="auto"/>
      </w:divBdr>
      <w:divsChild>
        <w:div w:id="1341002676">
          <w:marLeft w:val="360"/>
          <w:marRight w:val="0"/>
          <w:marTop w:val="200"/>
          <w:marBottom w:val="0"/>
          <w:divBdr>
            <w:top w:val="none" w:sz="0" w:space="0" w:color="auto"/>
            <w:left w:val="none" w:sz="0" w:space="0" w:color="auto"/>
            <w:bottom w:val="none" w:sz="0" w:space="0" w:color="auto"/>
            <w:right w:val="none" w:sz="0" w:space="0" w:color="auto"/>
          </w:divBdr>
        </w:div>
        <w:div w:id="309134011">
          <w:marLeft w:val="360"/>
          <w:marRight w:val="0"/>
          <w:marTop w:val="200"/>
          <w:marBottom w:val="0"/>
          <w:divBdr>
            <w:top w:val="none" w:sz="0" w:space="0" w:color="auto"/>
            <w:left w:val="none" w:sz="0" w:space="0" w:color="auto"/>
            <w:bottom w:val="none" w:sz="0" w:space="0" w:color="auto"/>
            <w:right w:val="none" w:sz="0" w:space="0" w:color="auto"/>
          </w:divBdr>
        </w:div>
        <w:div w:id="170799984">
          <w:marLeft w:val="360"/>
          <w:marRight w:val="0"/>
          <w:marTop w:val="200"/>
          <w:marBottom w:val="0"/>
          <w:divBdr>
            <w:top w:val="none" w:sz="0" w:space="0" w:color="auto"/>
            <w:left w:val="none" w:sz="0" w:space="0" w:color="auto"/>
            <w:bottom w:val="none" w:sz="0" w:space="0" w:color="auto"/>
            <w:right w:val="none" w:sz="0" w:space="0" w:color="auto"/>
          </w:divBdr>
        </w:div>
        <w:div w:id="1917746543">
          <w:marLeft w:val="360"/>
          <w:marRight w:val="0"/>
          <w:marTop w:val="200"/>
          <w:marBottom w:val="0"/>
          <w:divBdr>
            <w:top w:val="none" w:sz="0" w:space="0" w:color="auto"/>
            <w:left w:val="none" w:sz="0" w:space="0" w:color="auto"/>
            <w:bottom w:val="none" w:sz="0" w:space="0" w:color="auto"/>
            <w:right w:val="none" w:sz="0" w:space="0" w:color="auto"/>
          </w:divBdr>
        </w:div>
        <w:div w:id="251932974">
          <w:marLeft w:val="360"/>
          <w:marRight w:val="0"/>
          <w:marTop w:val="200"/>
          <w:marBottom w:val="0"/>
          <w:divBdr>
            <w:top w:val="none" w:sz="0" w:space="0" w:color="auto"/>
            <w:left w:val="none" w:sz="0" w:space="0" w:color="auto"/>
            <w:bottom w:val="none" w:sz="0" w:space="0" w:color="auto"/>
            <w:right w:val="none" w:sz="0" w:space="0" w:color="auto"/>
          </w:divBdr>
        </w:div>
        <w:div w:id="995036681">
          <w:marLeft w:val="360"/>
          <w:marRight w:val="0"/>
          <w:marTop w:val="200"/>
          <w:marBottom w:val="0"/>
          <w:divBdr>
            <w:top w:val="none" w:sz="0" w:space="0" w:color="auto"/>
            <w:left w:val="none" w:sz="0" w:space="0" w:color="auto"/>
            <w:bottom w:val="none" w:sz="0" w:space="0" w:color="auto"/>
            <w:right w:val="none" w:sz="0" w:space="0" w:color="auto"/>
          </w:divBdr>
        </w:div>
      </w:divsChild>
    </w:div>
    <w:div w:id="301664714">
      <w:bodyDiv w:val="1"/>
      <w:marLeft w:val="0"/>
      <w:marRight w:val="0"/>
      <w:marTop w:val="0"/>
      <w:marBottom w:val="0"/>
      <w:divBdr>
        <w:top w:val="none" w:sz="0" w:space="0" w:color="auto"/>
        <w:left w:val="none" w:sz="0" w:space="0" w:color="auto"/>
        <w:bottom w:val="none" w:sz="0" w:space="0" w:color="auto"/>
        <w:right w:val="none" w:sz="0" w:space="0" w:color="auto"/>
      </w:divBdr>
      <w:divsChild>
        <w:div w:id="13845029">
          <w:marLeft w:val="0"/>
          <w:marRight w:val="0"/>
          <w:marTop w:val="0"/>
          <w:marBottom w:val="0"/>
          <w:divBdr>
            <w:top w:val="none" w:sz="0" w:space="0" w:color="auto"/>
            <w:left w:val="none" w:sz="0" w:space="0" w:color="auto"/>
            <w:bottom w:val="none" w:sz="0" w:space="0" w:color="auto"/>
            <w:right w:val="none" w:sz="0" w:space="0" w:color="auto"/>
          </w:divBdr>
        </w:div>
        <w:div w:id="657999013">
          <w:marLeft w:val="0"/>
          <w:marRight w:val="0"/>
          <w:marTop w:val="0"/>
          <w:marBottom w:val="0"/>
          <w:divBdr>
            <w:top w:val="none" w:sz="0" w:space="0" w:color="auto"/>
            <w:left w:val="none" w:sz="0" w:space="0" w:color="auto"/>
            <w:bottom w:val="none" w:sz="0" w:space="0" w:color="auto"/>
            <w:right w:val="none" w:sz="0" w:space="0" w:color="auto"/>
          </w:divBdr>
        </w:div>
        <w:div w:id="579994433">
          <w:marLeft w:val="0"/>
          <w:marRight w:val="0"/>
          <w:marTop w:val="0"/>
          <w:marBottom w:val="0"/>
          <w:divBdr>
            <w:top w:val="none" w:sz="0" w:space="0" w:color="auto"/>
            <w:left w:val="none" w:sz="0" w:space="0" w:color="auto"/>
            <w:bottom w:val="none" w:sz="0" w:space="0" w:color="auto"/>
            <w:right w:val="none" w:sz="0" w:space="0" w:color="auto"/>
          </w:divBdr>
        </w:div>
        <w:div w:id="1254783393">
          <w:marLeft w:val="0"/>
          <w:marRight w:val="0"/>
          <w:marTop w:val="0"/>
          <w:marBottom w:val="0"/>
          <w:divBdr>
            <w:top w:val="none" w:sz="0" w:space="0" w:color="auto"/>
            <w:left w:val="none" w:sz="0" w:space="0" w:color="auto"/>
            <w:bottom w:val="none" w:sz="0" w:space="0" w:color="auto"/>
            <w:right w:val="none" w:sz="0" w:space="0" w:color="auto"/>
          </w:divBdr>
        </w:div>
        <w:div w:id="1530335417">
          <w:marLeft w:val="0"/>
          <w:marRight w:val="0"/>
          <w:marTop w:val="0"/>
          <w:marBottom w:val="0"/>
          <w:divBdr>
            <w:top w:val="none" w:sz="0" w:space="0" w:color="auto"/>
            <w:left w:val="none" w:sz="0" w:space="0" w:color="auto"/>
            <w:bottom w:val="none" w:sz="0" w:space="0" w:color="auto"/>
            <w:right w:val="none" w:sz="0" w:space="0" w:color="auto"/>
          </w:divBdr>
        </w:div>
        <w:div w:id="51583688">
          <w:marLeft w:val="0"/>
          <w:marRight w:val="0"/>
          <w:marTop w:val="0"/>
          <w:marBottom w:val="0"/>
          <w:divBdr>
            <w:top w:val="none" w:sz="0" w:space="0" w:color="auto"/>
            <w:left w:val="none" w:sz="0" w:space="0" w:color="auto"/>
            <w:bottom w:val="none" w:sz="0" w:space="0" w:color="auto"/>
            <w:right w:val="none" w:sz="0" w:space="0" w:color="auto"/>
          </w:divBdr>
        </w:div>
        <w:div w:id="1508130149">
          <w:marLeft w:val="0"/>
          <w:marRight w:val="0"/>
          <w:marTop w:val="0"/>
          <w:marBottom w:val="0"/>
          <w:divBdr>
            <w:top w:val="none" w:sz="0" w:space="0" w:color="auto"/>
            <w:left w:val="none" w:sz="0" w:space="0" w:color="auto"/>
            <w:bottom w:val="none" w:sz="0" w:space="0" w:color="auto"/>
            <w:right w:val="none" w:sz="0" w:space="0" w:color="auto"/>
          </w:divBdr>
        </w:div>
        <w:div w:id="1714038997">
          <w:marLeft w:val="0"/>
          <w:marRight w:val="0"/>
          <w:marTop w:val="0"/>
          <w:marBottom w:val="0"/>
          <w:divBdr>
            <w:top w:val="none" w:sz="0" w:space="0" w:color="auto"/>
            <w:left w:val="none" w:sz="0" w:space="0" w:color="auto"/>
            <w:bottom w:val="none" w:sz="0" w:space="0" w:color="auto"/>
            <w:right w:val="none" w:sz="0" w:space="0" w:color="auto"/>
          </w:divBdr>
        </w:div>
        <w:div w:id="704477153">
          <w:marLeft w:val="0"/>
          <w:marRight w:val="0"/>
          <w:marTop w:val="0"/>
          <w:marBottom w:val="0"/>
          <w:divBdr>
            <w:top w:val="none" w:sz="0" w:space="0" w:color="auto"/>
            <w:left w:val="none" w:sz="0" w:space="0" w:color="auto"/>
            <w:bottom w:val="none" w:sz="0" w:space="0" w:color="auto"/>
            <w:right w:val="none" w:sz="0" w:space="0" w:color="auto"/>
          </w:divBdr>
        </w:div>
      </w:divsChild>
    </w:div>
    <w:div w:id="367527692">
      <w:bodyDiv w:val="1"/>
      <w:marLeft w:val="0"/>
      <w:marRight w:val="0"/>
      <w:marTop w:val="0"/>
      <w:marBottom w:val="0"/>
      <w:divBdr>
        <w:top w:val="none" w:sz="0" w:space="0" w:color="auto"/>
        <w:left w:val="none" w:sz="0" w:space="0" w:color="auto"/>
        <w:bottom w:val="none" w:sz="0" w:space="0" w:color="auto"/>
        <w:right w:val="none" w:sz="0" w:space="0" w:color="auto"/>
      </w:divBdr>
    </w:div>
    <w:div w:id="578710049">
      <w:bodyDiv w:val="1"/>
      <w:marLeft w:val="0"/>
      <w:marRight w:val="0"/>
      <w:marTop w:val="0"/>
      <w:marBottom w:val="0"/>
      <w:divBdr>
        <w:top w:val="none" w:sz="0" w:space="0" w:color="auto"/>
        <w:left w:val="none" w:sz="0" w:space="0" w:color="auto"/>
        <w:bottom w:val="none" w:sz="0" w:space="0" w:color="auto"/>
        <w:right w:val="none" w:sz="0" w:space="0" w:color="auto"/>
      </w:divBdr>
      <w:divsChild>
        <w:div w:id="14427095">
          <w:marLeft w:val="360"/>
          <w:marRight w:val="0"/>
          <w:marTop w:val="200"/>
          <w:marBottom w:val="0"/>
          <w:divBdr>
            <w:top w:val="none" w:sz="0" w:space="0" w:color="auto"/>
            <w:left w:val="none" w:sz="0" w:space="0" w:color="auto"/>
            <w:bottom w:val="none" w:sz="0" w:space="0" w:color="auto"/>
            <w:right w:val="none" w:sz="0" w:space="0" w:color="auto"/>
          </w:divBdr>
        </w:div>
        <w:div w:id="686567595">
          <w:marLeft w:val="360"/>
          <w:marRight w:val="0"/>
          <w:marTop w:val="200"/>
          <w:marBottom w:val="0"/>
          <w:divBdr>
            <w:top w:val="none" w:sz="0" w:space="0" w:color="auto"/>
            <w:left w:val="none" w:sz="0" w:space="0" w:color="auto"/>
            <w:bottom w:val="none" w:sz="0" w:space="0" w:color="auto"/>
            <w:right w:val="none" w:sz="0" w:space="0" w:color="auto"/>
          </w:divBdr>
        </w:div>
        <w:div w:id="944843582">
          <w:marLeft w:val="360"/>
          <w:marRight w:val="0"/>
          <w:marTop w:val="200"/>
          <w:marBottom w:val="0"/>
          <w:divBdr>
            <w:top w:val="none" w:sz="0" w:space="0" w:color="auto"/>
            <w:left w:val="none" w:sz="0" w:space="0" w:color="auto"/>
            <w:bottom w:val="none" w:sz="0" w:space="0" w:color="auto"/>
            <w:right w:val="none" w:sz="0" w:space="0" w:color="auto"/>
          </w:divBdr>
        </w:div>
        <w:div w:id="1320841715">
          <w:marLeft w:val="360"/>
          <w:marRight w:val="0"/>
          <w:marTop w:val="200"/>
          <w:marBottom w:val="0"/>
          <w:divBdr>
            <w:top w:val="none" w:sz="0" w:space="0" w:color="auto"/>
            <w:left w:val="none" w:sz="0" w:space="0" w:color="auto"/>
            <w:bottom w:val="none" w:sz="0" w:space="0" w:color="auto"/>
            <w:right w:val="none" w:sz="0" w:space="0" w:color="auto"/>
          </w:divBdr>
        </w:div>
        <w:div w:id="2030136781">
          <w:marLeft w:val="360"/>
          <w:marRight w:val="0"/>
          <w:marTop w:val="200"/>
          <w:marBottom w:val="0"/>
          <w:divBdr>
            <w:top w:val="none" w:sz="0" w:space="0" w:color="auto"/>
            <w:left w:val="none" w:sz="0" w:space="0" w:color="auto"/>
            <w:bottom w:val="none" w:sz="0" w:space="0" w:color="auto"/>
            <w:right w:val="none" w:sz="0" w:space="0" w:color="auto"/>
          </w:divBdr>
        </w:div>
        <w:div w:id="38091981">
          <w:marLeft w:val="360"/>
          <w:marRight w:val="0"/>
          <w:marTop w:val="200"/>
          <w:marBottom w:val="0"/>
          <w:divBdr>
            <w:top w:val="none" w:sz="0" w:space="0" w:color="auto"/>
            <w:left w:val="none" w:sz="0" w:space="0" w:color="auto"/>
            <w:bottom w:val="none" w:sz="0" w:space="0" w:color="auto"/>
            <w:right w:val="none" w:sz="0" w:space="0" w:color="auto"/>
          </w:divBdr>
        </w:div>
      </w:divsChild>
    </w:div>
    <w:div w:id="610089978">
      <w:bodyDiv w:val="1"/>
      <w:marLeft w:val="0"/>
      <w:marRight w:val="0"/>
      <w:marTop w:val="0"/>
      <w:marBottom w:val="0"/>
      <w:divBdr>
        <w:top w:val="none" w:sz="0" w:space="0" w:color="auto"/>
        <w:left w:val="none" w:sz="0" w:space="0" w:color="auto"/>
        <w:bottom w:val="none" w:sz="0" w:space="0" w:color="auto"/>
        <w:right w:val="none" w:sz="0" w:space="0" w:color="auto"/>
      </w:divBdr>
      <w:divsChild>
        <w:div w:id="419064690">
          <w:marLeft w:val="360"/>
          <w:marRight w:val="0"/>
          <w:marTop w:val="200"/>
          <w:marBottom w:val="0"/>
          <w:divBdr>
            <w:top w:val="none" w:sz="0" w:space="0" w:color="auto"/>
            <w:left w:val="none" w:sz="0" w:space="0" w:color="auto"/>
            <w:bottom w:val="none" w:sz="0" w:space="0" w:color="auto"/>
            <w:right w:val="none" w:sz="0" w:space="0" w:color="auto"/>
          </w:divBdr>
        </w:div>
        <w:div w:id="1498769343">
          <w:marLeft w:val="360"/>
          <w:marRight w:val="0"/>
          <w:marTop w:val="200"/>
          <w:marBottom w:val="0"/>
          <w:divBdr>
            <w:top w:val="none" w:sz="0" w:space="0" w:color="auto"/>
            <w:left w:val="none" w:sz="0" w:space="0" w:color="auto"/>
            <w:bottom w:val="none" w:sz="0" w:space="0" w:color="auto"/>
            <w:right w:val="none" w:sz="0" w:space="0" w:color="auto"/>
          </w:divBdr>
        </w:div>
        <w:div w:id="212040827">
          <w:marLeft w:val="360"/>
          <w:marRight w:val="0"/>
          <w:marTop w:val="200"/>
          <w:marBottom w:val="0"/>
          <w:divBdr>
            <w:top w:val="none" w:sz="0" w:space="0" w:color="auto"/>
            <w:left w:val="none" w:sz="0" w:space="0" w:color="auto"/>
            <w:bottom w:val="none" w:sz="0" w:space="0" w:color="auto"/>
            <w:right w:val="none" w:sz="0" w:space="0" w:color="auto"/>
          </w:divBdr>
        </w:div>
      </w:divsChild>
    </w:div>
    <w:div w:id="786241997">
      <w:bodyDiv w:val="1"/>
      <w:marLeft w:val="0"/>
      <w:marRight w:val="0"/>
      <w:marTop w:val="0"/>
      <w:marBottom w:val="0"/>
      <w:divBdr>
        <w:top w:val="none" w:sz="0" w:space="0" w:color="auto"/>
        <w:left w:val="none" w:sz="0" w:space="0" w:color="auto"/>
        <w:bottom w:val="none" w:sz="0" w:space="0" w:color="auto"/>
        <w:right w:val="none" w:sz="0" w:space="0" w:color="auto"/>
      </w:divBdr>
    </w:div>
    <w:div w:id="934628184">
      <w:bodyDiv w:val="1"/>
      <w:marLeft w:val="0"/>
      <w:marRight w:val="0"/>
      <w:marTop w:val="0"/>
      <w:marBottom w:val="0"/>
      <w:divBdr>
        <w:top w:val="none" w:sz="0" w:space="0" w:color="auto"/>
        <w:left w:val="none" w:sz="0" w:space="0" w:color="auto"/>
        <w:bottom w:val="none" w:sz="0" w:space="0" w:color="auto"/>
        <w:right w:val="none" w:sz="0" w:space="0" w:color="auto"/>
      </w:divBdr>
    </w:div>
    <w:div w:id="970671581">
      <w:bodyDiv w:val="1"/>
      <w:marLeft w:val="0"/>
      <w:marRight w:val="0"/>
      <w:marTop w:val="0"/>
      <w:marBottom w:val="0"/>
      <w:divBdr>
        <w:top w:val="none" w:sz="0" w:space="0" w:color="auto"/>
        <w:left w:val="none" w:sz="0" w:space="0" w:color="auto"/>
        <w:bottom w:val="none" w:sz="0" w:space="0" w:color="auto"/>
        <w:right w:val="none" w:sz="0" w:space="0" w:color="auto"/>
      </w:divBdr>
    </w:div>
    <w:div w:id="1011642966">
      <w:bodyDiv w:val="1"/>
      <w:marLeft w:val="0"/>
      <w:marRight w:val="0"/>
      <w:marTop w:val="0"/>
      <w:marBottom w:val="0"/>
      <w:divBdr>
        <w:top w:val="none" w:sz="0" w:space="0" w:color="auto"/>
        <w:left w:val="none" w:sz="0" w:space="0" w:color="auto"/>
        <w:bottom w:val="none" w:sz="0" w:space="0" w:color="auto"/>
        <w:right w:val="none" w:sz="0" w:space="0" w:color="auto"/>
      </w:divBdr>
      <w:divsChild>
        <w:div w:id="496186832">
          <w:marLeft w:val="0"/>
          <w:marRight w:val="0"/>
          <w:marTop w:val="0"/>
          <w:marBottom w:val="0"/>
          <w:divBdr>
            <w:top w:val="none" w:sz="0" w:space="0" w:color="auto"/>
            <w:left w:val="none" w:sz="0" w:space="0" w:color="auto"/>
            <w:bottom w:val="none" w:sz="0" w:space="0" w:color="auto"/>
            <w:right w:val="none" w:sz="0" w:space="0" w:color="auto"/>
          </w:divBdr>
        </w:div>
        <w:div w:id="2091542870">
          <w:marLeft w:val="0"/>
          <w:marRight w:val="0"/>
          <w:marTop w:val="0"/>
          <w:marBottom w:val="0"/>
          <w:divBdr>
            <w:top w:val="none" w:sz="0" w:space="0" w:color="auto"/>
            <w:left w:val="none" w:sz="0" w:space="0" w:color="auto"/>
            <w:bottom w:val="none" w:sz="0" w:space="0" w:color="auto"/>
            <w:right w:val="none" w:sz="0" w:space="0" w:color="auto"/>
          </w:divBdr>
        </w:div>
        <w:div w:id="892734976">
          <w:marLeft w:val="0"/>
          <w:marRight w:val="0"/>
          <w:marTop w:val="0"/>
          <w:marBottom w:val="0"/>
          <w:divBdr>
            <w:top w:val="none" w:sz="0" w:space="0" w:color="auto"/>
            <w:left w:val="none" w:sz="0" w:space="0" w:color="auto"/>
            <w:bottom w:val="none" w:sz="0" w:space="0" w:color="auto"/>
            <w:right w:val="none" w:sz="0" w:space="0" w:color="auto"/>
          </w:divBdr>
        </w:div>
        <w:div w:id="536283880">
          <w:marLeft w:val="0"/>
          <w:marRight w:val="0"/>
          <w:marTop w:val="0"/>
          <w:marBottom w:val="0"/>
          <w:divBdr>
            <w:top w:val="none" w:sz="0" w:space="0" w:color="auto"/>
            <w:left w:val="none" w:sz="0" w:space="0" w:color="auto"/>
            <w:bottom w:val="none" w:sz="0" w:space="0" w:color="auto"/>
            <w:right w:val="none" w:sz="0" w:space="0" w:color="auto"/>
          </w:divBdr>
        </w:div>
        <w:div w:id="367341713">
          <w:marLeft w:val="0"/>
          <w:marRight w:val="0"/>
          <w:marTop w:val="0"/>
          <w:marBottom w:val="0"/>
          <w:divBdr>
            <w:top w:val="none" w:sz="0" w:space="0" w:color="auto"/>
            <w:left w:val="none" w:sz="0" w:space="0" w:color="auto"/>
            <w:bottom w:val="none" w:sz="0" w:space="0" w:color="auto"/>
            <w:right w:val="none" w:sz="0" w:space="0" w:color="auto"/>
          </w:divBdr>
        </w:div>
        <w:div w:id="834733927">
          <w:marLeft w:val="0"/>
          <w:marRight w:val="0"/>
          <w:marTop w:val="0"/>
          <w:marBottom w:val="0"/>
          <w:divBdr>
            <w:top w:val="none" w:sz="0" w:space="0" w:color="auto"/>
            <w:left w:val="none" w:sz="0" w:space="0" w:color="auto"/>
            <w:bottom w:val="none" w:sz="0" w:space="0" w:color="auto"/>
            <w:right w:val="none" w:sz="0" w:space="0" w:color="auto"/>
          </w:divBdr>
        </w:div>
        <w:div w:id="956915172">
          <w:marLeft w:val="0"/>
          <w:marRight w:val="0"/>
          <w:marTop w:val="0"/>
          <w:marBottom w:val="0"/>
          <w:divBdr>
            <w:top w:val="none" w:sz="0" w:space="0" w:color="auto"/>
            <w:left w:val="none" w:sz="0" w:space="0" w:color="auto"/>
            <w:bottom w:val="none" w:sz="0" w:space="0" w:color="auto"/>
            <w:right w:val="none" w:sz="0" w:space="0" w:color="auto"/>
          </w:divBdr>
        </w:div>
        <w:div w:id="289366438">
          <w:marLeft w:val="0"/>
          <w:marRight w:val="0"/>
          <w:marTop w:val="0"/>
          <w:marBottom w:val="0"/>
          <w:divBdr>
            <w:top w:val="none" w:sz="0" w:space="0" w:color="auto"/>
            <w:left w:val="none" w:sz="0" w:space="0" w:color="auto"/>
            <w:bottom w:val="none" w:sz="0" w:space="0" w:color="auto"/>
            <w:right w:val="none" w:sz="0" w:space="0" w:color="auto"/>
          </w:divBdr>
        </w:div>
        <w:div w:id="1124272497">
          <w:marLeft w:val="0"/>
          <w:marRight w:val="0"/>
          <w:marTop w:val="0"/>
          <w:marBottom w:val="0"/>
          <w:divBdr>
            <w:top w:val="none" w:sz="0" w:space="0" w:color="auto"/>
            <w:left w:val="none" w:sz="0" w:space="0" w:color="auto"/>
            <w:bottom w:val="none" w:sz="0" w:space="0" w:color="auto"/>
            <w:right w:val="none" w:sz="0" w:space="0" w:color="auto"/>
          </w:divBdr>
        </w:div>
      </w:divsChild>
    </w:div>
    <w:div w:id="1055660941">
      <w:bodyDiv w:val="1"/>
      <w:marLeft w:val="0"/>
      <w:marRight w:val="0"/>
      <w:marTop w:val="0"/>
      <w:marBottom w:val="0"/>
      <w:divBdr>
        <w:top w:val="none" w:sz="0" w:space="0" w:color="auto"/>
        <w:left w:val="none" w:sz="0" w:space="0" w:color="auto"/>
        <w:bottom w:val="none" w:sz="0" w:space="0" w:color="auto"/>
        <w:right w:val="none" w:sz="0" w:space="0" w:color="auto"/>
      </w:divBdr>
    </w:div>
    <w:div w:id="1071930027">
      <w:bodyDiv w:val="1"/>
      <w:marLeft w:val="0"/>
      <w:marRight w:val="0"/>
      <w:marTop w:val="0"/>
      <w:marBottom w:val="0"/>
      <w:divBdr>
        <w:top w:val="none" w:sz="0" w:space="0" w:color="auto"/>
        <w:left w:val="none" w:sz="0" w:space="0" w:color="auto"/>
        <w:bottom w:val="none" w:sz="0" w:space="0" w:color="auto"/>
        <w:right w:val="none" w:sz="0" w:space="0" w:color="auto"/>
      </w:divBdr>
      <w:divsChild>
        <w:div w:id="878858068">
          <w:marLeft w:val="360"/>
          <w:marRight w:val="0"/>
          <w:marTop w:val="200"/>
          <w:marBottom w:val="0"/>
          <w:divBdr>
            <w:top w:val="none" w:sz="0" w:space="0" w:color="auto"/>
            <w:left w:val="none" w:sz="0" w:space="0" w:color="auto"/>
            <w:bottom w:val="none" w:sz="0" w:space="0" w:color="auto"/>
            <w:right w:val="none" w:sz="0" w:space="0" w:color="auto"/>
          </w:divBdr>
        </w:div>
        <w:div w:id="2102600798">
          <w:marLeft w:val="360"/>
          <w:marRight w:val="0"/>
          <w:marTop w:val="200"/>
          <w:marBottom w:val="0"/>
          <w:divBdr>
            <w:top w:val="none" w:sz="0" w:space="0" w:color="auto"/>
            <w:left w:val="none" w:sz="0" w:space="0" w:color="auto"/>
            <w:bottom w:val="none" w:sz="0" w:space="0" w:color="auto"/>
            <w:right w:val="none" w:sz="0" w:space="0" w:color="auto"/>
          </w:divBdr>
        </w:div>
        <w:div w:id="1337614902">
          <w:marLeft w:val="1080"/>
          <w:marRight w:val="0"/>
          <w:marTop w:val="100"/>
          <w:marBottom w:val="0"/>
          <w:divBdr>
            <w:top w:val="none" w:sz="0" w:space="0" w:color="auto"/>
            <w:left w:val="none" w:sz="0" w:space="0" w:color="auto"/>
            <w:bottom w:val="none" w:sz="0" w:space="0" w:color="auto"/>
            <w:right w:val="none" w:sz="0" w:space="0" w:color="auto"/>
          </w:divBdr>
        </w:div>
        <w:div w:id="781609974">
          <w:marLeft w:val="1080"/>
          <w:marRight w:val="0"/>
          <w:marTop w:val="100"/>
          <w:marBottom w:val="0"/>
          <w:divBdr>
            <w:top w:val="none" w:sz="0" w:space="0" w:color="auto"/>
            <w:left w:val="none" w:sz="0" w:space="0" w:color="auto"/>
            <w:bottom w:val="none" w:sz="0" w:space="0" w:color="auto"/>
            <w:right w:val="none" w:sz="0" w:space="0" w:color="auto"/>
          </w:divBdr>
        </w:div>
        <w:div w:id="1808471877">
          <w:marLeft w:val="1080"/>
          <w:marRight w:val="0"/>
          <w:marTop w:val="100"/>
          <w:marBottom w:val="0"/>
          <w:divBdr>
            <w:top w:val="none" w:sz="0" w:space="0" w:color="auto"/>
            <w:left w:val="none" w:sz="0" w:space="0" w:color="auto"/>
            <w:bottom w:val="none" w:sz="0" w:space="0" w:color="auto"/>
            <w:right w:val="none" w:sz="0" w:space="0" w:color="auto"/>
          </w:divBdr>
        </w:div>
        <w:div w:id="973756884">
          <w:marLeft w:val="360"/>
          <w:marRight w:val="0"/>
          <w:marTop w:val="200"/>
          <w:marBottom w:val="0"/>
          <w:divBdr>
            <w:top w:val="none" w:sz="0" w:space="0" w:color="auto"/>
            <w:left w:val="none" w:sz="0" w:space="0" w:color="auto"/>
            <w:bottom w:val="none" w:sz="0" w:space="0" w:color="auto"/>
            <w:right w:val="none" w:sz="0" w:space="0" w:color="auto"/>
          </w:divBdr>
        </w:div>
      </w:divsChild>
    </w:div>
    <w:div w:id="1257245960">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456290250">
      <w:bodyDiv w:val="1"/>
      <w:marLeft w:val="0"/>
      <w:marRight w:val="0"/>
      <w:marTop w:val="0"/>
      <w:marBottom w:val="0"/>
      <w:divBdr>
        <w:top w:val="none" w:sz="0" w:space="0" w:color="auto"/>
        <w:left w:val="none" w:sz="0" w:space="0" w:color="auto"/>
        <w:bottom w:val="none" w:sz="0" w:space="0" w:color="auto"/>
        <w:right w:val="none" w:sz="0" w:space="0" w:color="auto"/>
      </w:divBdr>
      <w:divsChild>
        <w:div w:id="70272281">
          <w:marLeft w:val="360"/>
          <w:marRight w:val="0"/>
          <w:marTop w:val="200"/>
          <w:marBottom w:val="0"/>
          <w:divBdr>
            <w:top w:val="none" w:sz="0" w:space="0" w:color="auto"/>
            <w:left w:val="none" w:sz="0" w:space="0" w:color="auto"/>
            <w:bottom w:val="none" w:sz="0" w:space="0" w:color="auto"/>
            <w:right w:val="none" w:sz="0" w:space="0" w:color="auto"/>
          </w:divBdr>
        </w:div>
        <w:div w:id="1693458593">
          <w:marLeft w:val="360"/>
          <w:marRight w:val="0"/>
          <w:marTop w:val="200"/>
          <w:marBottom w:val="0"/>
          <w:divBdr>
            <w:top w:val="none" w:sz="0" w:space="0" w:color="auto"/>
            <w:left w:val="none" w:sz="0" w:space="0" w:color="auto"/>
            <w:bottom w:val="none" w:sz="0" w:space="0" w:color="auto"/>
            <w:right w:val="none" w:sz="0" w:space="0" w:color="auto"/>
          </w:divBdr>
        </w:div>
        <w:div w:id="1926263031">
          <w:marLeft w:val="360"/>
          <w:marRight w:val="0"/>
          <w:marTop w:val="200"/>
          <w:marBottom w:val="0"/>
          <w:divBdr>
            <w:top w:val="none" w:sz="0" w:space="0" w:color="auto"/>
            <w:left w:val="none" w:sz="0" w:space="0" w:color="auto"/>
            <w:bottom w:val="none" w:sz="0" w:space="0" w:color="auto"/>
            <w:right w:val="none" w:sz="0" w:space="0" w:color="auto"/>
          </w:divBdr>
        </w:div>
        <w:div w:id="1027177399">
          <w:marLeft w:val="360"/>
          <w:marRight w:val="0"/>
          <w:marTop w:val="200"/>
          <w:marBottom w:val="0"/>
          <w:divBdr>
            <w:top w:val="none" w:sz="0" w:space="0" w:color="auto"/>
            <w:left w:val="none" w:sz="0" w:space="0" w:color="auto"/>
            <w:bottom w:val="none" w:sz="0" w:space="0" w:color="auto"/>
            <w:right w:val="none" w:sz="0" w:space="0" w:color="auto"/>
          </w:divBdr>
        </w:div>
        <w:div w:id="1007295806">
          <w:marLeft w:val="360"/>
          <w:marRight w:val="0"/>
          <w:marTop w:val="200"/>
          <w:marBottom w:val="0"/>
          <w:divBdr>
            <w:top w:val="none" w:sz="0" w:space="0" w:color="auto"/>
            <w:left w:val="none" w:sz="0" w:space="0" w:color="auto"/>
            <w:bottom w:val="none" w:sz="0" w:space="0" w:color="auto"/>
            <w:right w:val="none" w:sz="0" w:space="0" w:color="auto"/>
          </w:divBdr>
        </w:div>
        <w:div w:id="281617926">
          <w:marLeft w:val="360"/>
          <w:marRight w:val="0"/>
          <w:marTop w:val="200"/>
          <w:marBottom w:val="0"/>
          <w:divBdr>
            <w:top w:val="none" w:sz="0" w:space="0" w:color="auto"/>
            <w:left w:val="none" w:sz="0" w:space="0" w:color="auto"/>
            <w:bottom w:val="none" w:sz="0" w:space="0" w:color="auto"/>
            <w:right w:val="none" w:sz="0" w:space="0" w:color="auto"/>
          </w:divBdr>
        </w:div>
      </w:divsChild>
    </w:div>
    <w:div w:id="1628393941">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2028482986">
      <w:bodyDiv w:val="1"/>
      <w:marLeft w:val="0"/>
      <w:marRight w:val="0"/>
      <w:marTop w:val="0"/>
      <w:marBottom w:val="0"/>
      <w:divBdr>
        <w:top w:val="none" w:sz="0" w:space="0" w:color="auto"/>
        <w:left w:val="none" w:sz="0" w:space="0" w:color="auto"/>
        <w:bottom w:val="none" w:sz="0" w:space="0" w:color="auto"/>
        <w:right w:val="none" w:sz="0" w:space="0" w:color="auto"/>
      </w:divBdr>
      <w:divsChild>
        <w:div w:id="1777677128">
          <w:marLeft w:val="835"/>
          <w:marRight w:val="0"/>
          <w:marTop w:val="0"/>
          <w:marBottom w:val="0"/>
          <w:divBdr>
            <w:top w:val="none" w:sz="0" w:space="0" w:color="auto"/>
            <w:left w:val="none" w:sz="0" w:space="0" w:color="auto"/>
            <w:bottom w:val="none" w:sz="0" w:space="0" w:color="auto"/>
            <w:right w:val="none" w:sz="0" w:space="0" w:color="auto"/>
          </w:divBdr>
        </w:div>
      </w:divsChild>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 w:id="2124490940">
      <w:bodyDiv w:val="1"/>
      <w:marLeft w:val="0"/>
      <w:marRight w:val="0"/>
      <w:marTop w:val="0"/>
      <w:marBottom w:val="0"/>
      <w:divBdr>
        <w:top w:val="none" w:sz="0" w:space="0" w:color="auto"/>
        <w:left w:val="none" w:sz="0" w:space="0" w:color="auto"/>
        <w:bottom w:val="none" w:sz="0" w:space="0" w:color="auto"/>
        <w:right w:val="none" w:sz="0" w:space="0" w:color="auto"/>
      </w:divBdr>
      <w:divsChild>
        <w:div w:id="1905990064">
          <w:marLeft w:val="0"/>
          <w:marRight w:val="0"/>
          <w:marTop w:val="0"/>
          <w:marBottom w:val="0"/>
          <w:divBdr>
            <w:top w:val="none" w:sz="0" w:space="0" w:color="auto"/>
            <w:left w:val="none" w:sz="0" w:space="0" w:color="auto"/>
            <w:bottom w:val="none" w:sz="0" w:space="0" w:color="auto"/>
            <w:right w:val="none" w:sz="0" w:space="0" w:color="auto"/>
          </w:divBdr>
          <w:divsChild>
            <w:div w:id="1844585627">
              <w:marLeft w:val="0"/>
              <w:marRight w:val="0"/>
              <w:marTop w:val="0"/>
              <w:marBottom w:val="0"/>
              <w:divBdr>
                <w:top w:val="none" w:sz="0" w:space="0" w:color="auto"/>
                <w:left w:val="none" w:sz="0" w:space="0" w:color="auto"/>
                <w:bottom w:val="none" w:sz="0" w:space="0" w:color="auto"/>
                <w:right w:val="none" w:sz="0" w:space="0" w:color="auto"/>
              </w:divBdr>
              <w:divsChild>
                <w:div w:id="1536891148">
                  <w:marLeft w:val="0"/>
                  <w:marRight w:val="0"/>
                  <w:marTop w:val="0"/>
                  <w:marBottom w:val="0"/>
                  <w:divBdr>
                    <w:top w:val="none" w:sz="0" w:space="0" w:color="auto"/>
                    <w:left w:val="none" w:sz="0" w:space="0" w:color="auto"/>
                    <w:bottom w:val="none" w:sz="0" w:space="0" w:color="auto"/>
                    <w:right w:val="none" w:sz="0" w:space="0" w:color="auto"/>
                  </w:divBdr>
                  <w:divsChild>
                    <w:div w:id="2039696765">
                      <w:marLeft w:val="-225"/>
                      <w:marRight w:val="-225"/>
                      <w:marTop w:val="0"/>
                      <w:marBottom w:val="0"/>
                      <w:divBdr>
                        <w:top w:val="none" w:sz="0" w:space="0" w:color="auto"/>
                        <w:left w:val="none" w:sz="0" w:space="0" w:color="auto"/>
                        <w:bottom w:val="none" w:sz="0" w:space="0" w:color="auto"/>
                        <w:right w:val="none" w:sz="0" w:space="0" w:color="auto"/>
                      </w:divBdr>
                      <w:divsChild>
                        <w:div w:id="1690373384">
                          <w:marLeft w:val="0"/>
                          <w:marRight w:val="0"/>
                          <w:marTop w:val="0"/>
                          <w:marBottom w:val="0"/>
                          <w:divBdr>
                            <w:top w:val="none" w:sz="0" w:space="0" w:color="auto"/>
                            <w:left w:val="none" w:sz="0" w:space="0" w:color="auto"/>
                            <w:bottom w:val="none" w:sz="0" w:space="0" w:color="auto"/>
                            <w:right w:val="none" w:sz="0" w:space="0" w:color="auto"/>
                          </w:divBdr>
                          <w:divsChild>
                            <w:div w:id="1482694087">
                              <w:marLeft w:val="0"/>
                              <w:marRight w:val="0"/>
                              <w:marTop w:val="0"/>
                              <w:marBottom w:val="0"/>
                              <w:divBdr>
                                <w:top w:val="none" w:sz="0" w:space="0" w:color="auto"/>
                                <w:left w:val="none" w:sz="0" w:space="0" w:color="auto"/>
                                <w:bottom w:val="none" w:sz="0" w:space="0" w:color="auto"/>
                                <w:right w:val="none" w:sz="0" w:space="0" w:color="auto"/>
                              </w:divBdr>
                              <w:divsChild>
                                <w:div w:id="2719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fphl/" TargetMode="External"/><Relationship Id="rId13" Type="http://schemas.openxmlformats.org/officeDocument/2006/relationships/hyperlink" Target="https://trentu.qualtrics.com/jfe/form/SV_brWed33fEjWqtU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rentu.ca/athletics/" TargetMode="External"/><Relationship Id="rId17" Type="http://schemas.openxmlformats.org/officeDocument/2006/relationships/hyperlink" Target="https://ccr.trentu.ca/home.htm" TargetMode="External"/><Relationship Id="rId2" Type="http://schemas.openxmlformats.org/officeDocument/2006/relationships/styles" Target="styles.xml"/><Relationship Id="rId16" Type="http://schemas.openxmlformats.org/officeDocument/2006/relationships/hyperlink" Target="mailto:covid19info@trentu.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vid-19.ontario.ca/self-assessment/" TargetMode="External"/><Relationship Id="rId5" Type="http://schemas.openxmlformats.org/officeDocument/2006/relationships/footnotes" Target="footnotes.xml"/><Relationship Id="rId15" Type="http://schemas.openxmlformats.org/officeDocument/2006/relationships/hyperlink" Target="mailto:studentaffairs@trentu.ca" TargetMode="External"/><Relationship Id="rId10" Type="http://schemas.openxmlformats.org/officeDocument/2006/relationships/hyperlink" Target="mailto:stewartengelberg@trentu.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hulcoop@trentu.ca" TargetMode="External"/><Relationship Id="rId14" Type="http://schemas.openxmlformats.org/officeDocument/2006/relationships/hyperlink" Target="https://covid-19.ontario.ca/self-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Hulcoop</dc:creator>
  <cp:lastModifiedBy>Lesley Hulcoop</cp:lastModifiedBy>
  <cp:revision>5</cp:revision>
  <cp:lastPrinted>2022-03-27T19:43:00Z</cp:lastPrinted>
  <dcterms:created xsi:type="dcterms:W3CDTF">2022-03-28T13:33:00Z</dcterms:created>
  <dcterms:modified xsi:type="dcterms:W3CDTF">2022-03-28T14:15:00Z</dcterms:modified>
</cp:coreProperties>
</file>